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Дело № 5-87-500/2020</w:t>
      </w:r>
    </w:p>
    <w:p w:rsidR="00A77B3E">
      <w:r>
        <w:t xml:space="preserve">                      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 адрес </w:t>
      </w:r>
    </w:p>
    <w:p w:rsidR="00A77B3E"/>
    <w:p w:rsidR="00A77B3E">
      <w:r>
        <w:t xml:space="preserve"> </w:t>
        <w:tab/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Мерзлякова Е.Г.,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ч.2 ст. 12.7 КоАП РФ, в отношении Мерзлякова Е... Г......, паспортные данные, гражданина ...,  зарегистрированного и проживающего по адресу: адрес,  адрес, ...,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Мерзляков Е.Г., дата, в время, на адрес,             адрес, в нарушение п. 2.1.1 Правил дорожного движения Российской Федерации,  управлял транспортным средством марка автомобиля, государственный регистрационный знак ..., будучи лишенный права управления транспортными средствами.</w:t>
      </w:r>
    </w:p>
    <w:p w:rsidR="00A77B3E">
      <w:r>
        <w:t xml:space="preserve">В судебном заседании Мерзляков Е.Г. пояснил, что не знал о лишении его права управления транспортными средствами. Просит назначить меру административного наказания в виде штрафа. </w:t>
      </w:r>
    </w:p>
    <w:p w:rsidR="00A77B3E">
      <w:r>
        <w:t xml:space="preserve">     </w:t>
        <w:tab/>
        <w:t xml:space="preserve">Заслушав пояснения Мерзляков Е.Г., изучив дело об административном правонарушении, исследовав и оценив представленные по делу доказательства, прихожу к выводу о том, что в действиях Мерзлякова Е.Г., имеются признаки административного правонарушения, предусмотренного ч.2 ст.12.7 КоАП Российской Федерации. </w:t>
      </w:r>
    </w:p>
    <w:p w:rsidR="00A77B3E">
      <w:r>
        <w:t xml:space="preserve">         Виновность Мерзлякова Е.Г. в совершении административного правонарушения, предусмотренного ч.2 ст. 12.7 КоАП РФ, подтверждается совокупностью доказательств, имеющихся в материалах дела: протоколом об административном правонарушении 82 АП    № 103273 от дата; протоколом об отстранении от управления транспортным средством 82 ОТ № 019189 от дата; протоколом о задержании транспортного средства 82 ПЗ № 034393 от дата; протоколом об изъятии вещей и документов от дата; копией водительского удостоверения № 82 20 872926 на имя Мерзлякова Е.Г.; справкой инспектора по ИАЗ фио от                        дата о хранении изъятого у Мерзлякова Е.Г. водительского удостоверения в камере хранения в подразделении ОГИБДД ОМВД России по адрес; постановлением и.о. мирового судьи судебного участка № 52 Кировского судебного района адрес – мирового судьи судебного участка № 53 Кировского судебного района адрес от дата о привлечении Мерзлякова Е.Г. к административной ответственности по ч.1 ст.12.8 КоАП РФ, с назначением наказания в виде административного штрафа в размере сумма, с лишением права управления транспортными средствами сроком на дата 8 месяцев, вступившего в законную силу                   дата. </w:t>
      </w:r>
    </w:p>
    <w:p w:rsidR="00A77B3E">
      <w:r>
        <w:t xml:space="preserve">При таких обстоятельствах в действиях Мерзлякова Е.Г. имеется состав правонарушения, предусмотренного ч.2 ст. 12.7 КоАП РФ, а именно управление транспортными средствами водителем, лишенным права управления транспортными средствами. </w:t>
      </w:r>
    </w:p>
    <w:p w:rsidR="00A77B3E">
      <w:r>
        <w:t xml:space="preserve">Доводы Мерзлякова Е.Г. о том, что он не знал о лишении его права управления транспортными средствами являлись предметом проверки в ходе судебного заседания и не нашли своего подтверждения. Как усматривается из постановления суда от                                   дата (№ 5-52-172/2020), Мерзляков Е.Г. был извещен о дате слушания дела на дата путем направления судебной повестки почтовой корреспонденцией, которая возвращена в адрес суда за истечением срока хранения, что свидетельствует об извещении лица о дате слушания дела. Иных объективных причины об отсутствии осведомленности лица о дате слушания дела, не представлено.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Мерзлякова Е.Г., отсутствие обстоятельств, смягчающих и отягчающих административную ответственность, прихожу к выводу о возможности назначить ему административное наказание в виде штрафа, предусмотренного ч.2 ст.12.7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Мерзлякова Е... Г...... признать виновным в совершении административного правонарушения, предусмотренного ч.2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18810491201400005209, КБК 18811601123010001140. Плательщик Мерзляков Е... Г....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Мерзлякову Е.Г.,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</w:t>
        <w:tab/>
        <w:tab/>
        <w:t xml:space="preserve"> Т.Н. Ваянова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