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5-87-502/2020</w:t>
      </w:r>
    </w:p>
    <w:p w:rsidR="00A77B3E">
      <w:r>
        <w:tab/>
        <w:tab/>
        <w:tab/>
        <w:tab/>
        <w:tab/>
        <w:t xml:space="preserve">                                                            УИД 91MS0087-телефон-телефон                                            </w:t>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Мировой судья судебного участка № 87 Феодосийского судебного района    (городской адрес) адрес Ваянова Т.Н.,</w:t>
      </w:r>
    </w:p>
    <w:p w:rsidR="00A77B3E">
      <w:r>
        <w:t xml:space="preserve">рассмотрев в открытом судебном заседании в адрес материалы дела об административном правонарушении, предусмотренном ч.1 ст.15.6 КоАП РФ, в отношении Александровой О... Л..., паспортные данные, гражданки ..., проживающей по адресу: адрес, адрес, согласно протоколу об административном правонарушении от дата Александрова О.Л. ранее ...,     </w:t>
      </w:r>
    </w:p>
    <w:p w:rsidR="00A77B3E">
      <w:r>
        <w:t xml:space="preserve"> </w:t>
        <w:tab/>
        <w:tab/>
        <w:tab/>
        <w:tab/>
        <w:tab/>
        <w:t xml:space="preserve">    </w:t>
      </w:r>
    </w:p>
    <w:p w:rsidR="00A77B3E">
      <w:r>
        <w:t>УСТАНОВИЛ:</w:t>
      </w:r>
    </w:p>
    <w:p w:rsidR="00A77B3E"/>
    <w:p w:rsidR="00A77B3E">
      <w:r>
        <w:tab/>
        <w:t>Александрова О.Л., в срок дата, являясь ... наименование организации, юридический адрес: адрес, адрес, в нарушение п.3 ст. 80 Налогового кодекса ..., не обеспечила своевременное представление в МИФНС № 4 по адрес в установленный законом срок сведения о среднесписочной численности работников в дата, фактически представлены дата, то есть с пропуском установленного Законом срока.</w:t>
      </w:r>
    </w:p>
    <w:p w:rsidR="00A77B3E">
      <w:r>
        <w:t xml:space="preserve">В судебное заседание Александрова О.Л. не явилась, о времени и месте рассмотрения дела об административном правонарушении была уведомлена надлежащим образом путем направления дата судебных повесток по месту проживания и нахождения юридического лица. Согласно почтовым уведомлениям, конверты возвращены в адрес суда за истечением срока хранения.  </w:t>
      </w:r>
    </w:p>
    <w:p w:rsidR="00A77B3E">
      <w:r>
        <w:t xml:space="preserve">Лицо, в отношении которого ведется производство по делу, считается извещенным о времени и месте судебного заседания и в случае возвращения почтового отправления с отметкой об истечении срока хранения.   </w:t>
      </w:r>
    </w:p>
    <w:p w:rsidR="00A77B3E">
      <w:r>
        <w:t>Вышеуказанные обстоятельства, свидетельствуют об извещении                  Александрову О.Л. о времени и месте судебного заседания.</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Александрову О.Л., а также принимая во внимание отсутствие ходатайства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Александровой О.Л.</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Александровой О.Л. имеются признаки административного правонарушения, предусмотренного ч.1 ст.15.6 КоАП ....  </w:t>
      </w:r>
    </w:p>
    <w:p w:rsidR="00A77B3E">
      <w:r>
        <w:t xml:space="preserve">         </w:t>
        <w:tab/>
        <w:t xml:space="preserve">Виновность Александровой О.Л.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выпиской из Единого государственного реестра юридических лиц в отношении наименование организации, с указанием директора  Александровой  О.Л. (л.д. 5); квитанцией о приеме налоговой декларации (расчета) в электронном виде, предоставленной дата (л.д.8); подтверждением даты отправки от дата (л.д.9).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п.3 ст. 80 Налогового кодекса ...,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 не позднее 20-го числа месяца, следующего за месяцем, в котором организация была создана (реорганизована).   </w:t>
      </w:r>
    </w:p>
    <w:p w:rsidR="00A77B3E">
      <w:r>
        <w:t xml:space="preserve">Срок предоставления сведений о среднесписочной численности работников не позднее дата текущего года, с учетом выходных дней – дата. </w:t>
      </w:r>
    </w:p>
    <w:p w:rsidR="00A77B3E">
      <w:r>
        <w:t xml:space="preserve">Фактически сведения о среднесписочной численности работников не позднее дата текущего года, предоставлены дата, то есть с нарушением срока предоставления.  </w:t>
      </w:r>
    </w:p>
    <w:p w:rsidR="00A77B3E">
      <w:r>
        <w:t>При таких обстоятельствах в действиях Александровой О.Л.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Александровой О.Л. наказание в виде административного штрафа в минимальном размере, предусмотренном санкцией ч.1 ст.15.6 КоАП ....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Сведений о том, что Александрова О.Л. является подвергнутой административному наказанию за нарушение законодательства о налогах и сборах, суду не представлено.  </w:t>
      </w:r>
    </w:p>
    <w:p w:rsidR="00A77B3E">
      <w:r>
        <w:t xml:space="preserve">При таких обстоятельствах, суд считает необходимым заменить                 Александровой О.Л. наказание в виде административного штрафа на предупреждение.   </w:t>
      </w:r>
    </w:p>
    <w:p w:rsidR="00A77B3E">
      <w:r>
        <w:t xml:space="preserve"> </w:t>
        <w:tab/>
        <w:t xml:space="preserve">Руководствуясь ст.ст. 3.4, 4.4.1, 29.9, 29.10 КоАП ..., мировой судья, -  </w:t>
        <w:tab/>
        <w:t xml:space="preserve">                                                                                                 </w:t>
      </w:r>
    </w:p>
    <w:p w:rsidR="00A77B3E"/>
    <w:p w:rsidR="00A77B3E">
      <w:r>
        <w:t>ПОСТАНОВИЛ:</w:t>
      </w:r>
    </w:p>
    <w:p w:rsidR="00A77B3E"/>
    <w:p w:rsidR="00A77B3E">
      <w:r>
        <w:t xml:space="preserve"> </w:t>
        <w:tab/>
        <w:t xml:space="preserve"> Александрову О... Л... признать виновной в совершении административного правонарушения, предусмотренного ч.1 ст. 15.6 Кодекса ... об административных правонарушениях, и назначить ей административное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Т.Н. Ваянова</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