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ab/>
        <w:tab/>
        <w:tab/>
        <w:tab/>
        <w:tab/>
        <w:tab/>
        <w:tab/>
        <w:tab/>
        <w:t xml:space="preserve">                              Дело № 5-87-510/2020</w:t>
      </w:r>
    </w:p>
    <w:p w:rsidR="00A77B3E">
      <w:r>
        <w:t xml:space="preserve">     УИД 91MS0087-телефон-телефон</w:t>
      </w:r>
    </w:p>
    <w:p w:rsidR="00A77B3E">
      <w:r>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15.33.2 КоАП РФ, в отношении Кошевецкой Т... В..., паспортные данные, адрес, гражданки ..., проживающей по адресу: адрес, адрес, ... </w:t>
      </w:r>
    </w:p>
    <w:p w:rsidR="00A77B3E">
      <w:r>
        <w:t xml:space="preserve">      </w:t>
        <w:tab/>
        <w:tab/>
        <w:tab/>
        <w:tab/>
        <w:tab/>
        <w:t xml:space="preserve"> </w:t>
      </w:r>
    </w:p>
    <w:p w:rsidR="00A77B3E">
      <w:r>
        <w:t>УСТАНОВИЛ:</w:t>
      </w:r>
    </w:p>
    <w:p w:rsidR="00A77B3E"/>
    <w:p w:rsidR="00A77B3E">
      <w:r>
        <w:tab/>
        <w:t>Кошевецкая Т.В., являясь ... наименование организации, юридический адрес организации:                              адрес, адрес, в нарушении п. 2.2 ст. 11 Федерального закона от дата № 27-ФЗ «Об индивидуальном (персонифицированном) учете в системе обязательного пенсионного страхования", не обеспечила своевременное представление в Управление Пенсионного фонда ... в адрес сведения о застрахованных лицах по форме СЗВ-М за дата, в срок не позднее 15 числа месяца, следующего за отчетным периодом, до дата, включительно. Фактически сведения были поданы дата, то есть с пропуском установленного Законом срока.</w:t>
      </w:r>
    </w:p>
    <w:p w:rsidR="00A77B3E">
      <w:r>
        <w:t xml:space="preserve">В судебное заседание Кошевецкая Т.В. не явилась, о времени и месте рассмотрения дела уведомлена путем направления дата судебной повестки по месту ее регистрации. Согласно почтовому уведомлению, судебная повестка возвращена в адрес суда за истечением срока хранения. </w:t>
      </w:r>
    </w:p>
    <w:p w:rsidR="00A77B3E">
      <w:r>
        <w:t xml:space="preserve">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   </w:t>
      </w:r>
    </w:p>
    <w:p w:rsidR="00A77B3E">
      <w:r>
        <w:t>Вышеуказанные обстоятельства, свидетельствуют об извещении                 Кошевецкую Т.В. о времени и месте судебного заседания.</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Учитывая данные об извещении Кошевецкую Т.В.,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Кошевецкой Т.В.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Кошевецкой Т.В. имеются признаки административного правонарушения, предусмотренного ст. 15.33.2 КоАП .... </w:t>
      </w:r>
    </w:p>
    <w:p w:rsidR="00A77B3E">
      <w:r>
        <w:t xml:space="preserve">        </w:t>
        <w:tab/>
        <w:t xml:space="preserve">Виновность Кошевецкой Т.В.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134 от дата (л.д.2); выпиской из Единого государственного реестра юридических лиц, с указанием генерального директора наименование организации Кошевецкая Т.В. (л.д. 9-11); сведениями о застрахованных лицах (форма СЗВ-М) за дата, с извещением о доставке отчета от дата (л.д.7); актом о выявлении правонарушения в сфере законодательства ... об индивидуальном (персонифицированном) учете в системе обязательного пенсионного страхования от дата (л.д.8).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При таких обстоятельствах в действиях Кошевецкой Т.В. имеется состав правонарушения, предусмотренного ст. 15.33.2 КоАП РФ, а именно, - непредставление в установленный законодательством ... об индивидуально (персонифицированном) учете в системе обязательного пенсионного страхования срок в органы Пенсионного фонда ...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 смягчающих и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Кошевецкая Т.В. является подвергнутой административному наказанию за нарушение законодательства об обязательном пенсионном страховании, суд не располагает.   </w:t>
      </w:r>
    </w:p>
    <w:p w:rsidR="00A77B3E">
      <w:r>
        <w:t xml:space="preserve">При таких обстоятельствах, суд считает необходимым заменить                 Кошевецкой Т.В.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p w:rsidR="00A77B3E">
      <w:r>
        <w:t>ПОСТАНОВИЛ:</w:t>
      </w:r>
    </w:p>
    <w:p w:rsidR="00A77B3E"/>
    <w:p w:rsidR="00A77B3E">
      <w:r>
        <w:t xml:space="preserve"> </w:t>
        <w:tab/>
        <w:t xml:space="preserve"> Кошевецкую Т... В... признать виновной в совершении административного правонарушения, предусмотренного ст. 15.33.2 Кодекса ... об административных правонарушениях, и назначить ей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