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4      –</w:t>
      </w:r>
    </w:p>
    <w:p w:rsidR="00A77B3E">
      <w:r>
        <w:t xml:space="preserve">резолютивная часть </w:t>
        <w:tab/>
        <w:tab/>
        <w:tab/>
        <w:tab/>
        <w:tab/>
        <w:tab/>
        <w:tab/>
        <w:tab/>
        <w:t xml:space="preserve">           Дело № 5-87-512/2020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t xml:space="preserve">             </w:t>
        <w:tab/>
        <w:t xml:space="preserve"> </w:t>
        <w:tab/>
      </w:r>
    </w:p>
    <w:p w:rsidR="00A77B3E">
      <w:r>
        <w:t>П О С Т А Н О В Л Е Н И Е</w:t>
      </w:r>
    </w:p>
    <w:p w:rsidR="00A77B3E"/>
    <w:p w:rsidR="00A77B3E">
      <w:r>
        <w:t>дата</w:t>
        <w:tab/>
        <w:tab/>
        <w:tab/>
        <w:tab/>
        <w:tab/>
        <w:tab/>
        <w:t xml:space="preserve">                             </w:t>
        <w:tab/>
        <w:t xml:space="preserve">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с участием:</w:t>
      </w:r>
    </w:p>
    <w:p w:rsidR="00A77B3E">
      <w:r>
        <w:tab/>
        <w:t xml:space="preserve">представителя наименование организации фио, действующего на основании доверенности, </w:t>
      </w:r>
    </w:p>
    <w:p w:rsidR="00A77B3E">
      <w:r>
        <w:t xml:space="preserve">рассмотрев в открытом судебном заседании в адрес материалы дела об административном правонарушении, предусмотрено ч.2 ст.13.19.2 КоАП РФ, в отношении должностного лица – директора наименование организации Гринченко ..., ИНН телефон, адрес юридического лица: адрес, адрес,  </w:t>
      </w:r>
    </w:p>
    <w:p w:rsidR="00A77B3E"/>
    <w:p w:rsidR="00A77B3E">
      <w:r>
        <w:t xml:space="preserve">УСТАНОВИЛ: </w:t>
      </w:r>
    </w:p>
    <w:p w:rsidR="00A77B3E"/>
    <w:p w:rsidR="00A77B3E">
      <w:r>
        <w:t>Гринченко С.А., совершила административное правонарушение, предусмотренное ч.2 ст.13.19.2 КоАП РФ – размещение информации не в полном объеме в государственной информационной системе жилищно – коммунального хозяйства, при следующих обстоятельствах:</w:t>
      </w:r>
    </w:p>
    <w:p w:rsidR="00A77B3E">
      <w:r>
        <w:t xml:space="preserve">Место совершения административного правонарушения: адрес, адрес.  </w:t>
      </w:r>
    </w:p>
    <w:p w:rsidR="00A77B3E">
      <w:r>
        <w:t xml:space="preserve">Время совершения административного правонарушения: дата. </w:t>
      </w:r>
    </w:p>
    <w:p w:rsidR="00A77B3E">
      <w:r>
        <w:t xml:space="preserve">На основании Задания начальника Инспекции по жилищному надзору адрес от дата № 46 на проведение мероприятий по контролю без взаимодействия, в отношении юридического лица - наименование организации проведен мониторинг, предметом которого явилось установление соответствия соблюдения обязательных требований поставщиком информации в государственную информационную систему жилищно – коммунального хозяйства. </w:t>
      </w:r>
    </w:p>
    <w:p w:rsidR="00A77B3E">
      <w:r>
        <w:t xml:space="preserve">В ходе проведенного мониторинга установлено, что наименование организации, в нарушение требований раздела                           10 совместного приказа Министерства строительства и жилищно – коммунального хозяйства Российской Федерации и Министерства связи и массовых коммуникаций  Российской Федерации от дата № 74/114/пр. не размещены в полном объеме технические характеристики по многоквартирным домам, находящихся в управлении наименование организации (средний процент размещенных технических характеристик составляет – 93,67%); не размещены в полном объеме в системе лицевые счета собственников помещений в многоквартирных домах, находящихся в управлении наименование организации (средний процент размещенных технических характеристик составляет – 96,06 %); не размещена информация о наличии/отсутствии 30 многоквартирных домов, находящихся в управлении наименование организации в Государственном Кадастре Недвижимости. </w:t>
      </w:r>
    </w:p>
    <w:p w:rsidR="00A77B3E">
      <w:r>
        <w:t xml:space="preserve">В судебном заседании представитель наименование организации фио, действующий на основании доверенности, вину не признал, просил производство по делу прекратить. Свои доводы мотивировал тем, что директор наименование организации Гринченко С.А. не была уведомлена о дате составления протокола об административном правонарушении, предусмотренном ч.2 ст.13.19.2 КоАП РФ, поскольку адрес, на которое направлено извещение не относится к месту жительства Гринченко С.А., как и мобильный телефон указанный в протоколе об административном правонарушении.   </w:t>
      </w:r>
    </w:p>
    <w:p w:rsidR="00A77B3E">
      <w:r>
        <w:t>Заслушав пояснения представитель наименование организации фио, исследовав материалы дела, считает вину директора наименование организации Гринченко С.А. в совершении административного правонарушения, предусмотренного ч.2 ст.13.19.2 КоАП РФ полностью доказанной.</w:t>
      </w:r>
    </w:p>
    <w:p w:rsidR="00A77B3E">
      <w:r>
        <w:t xml:space="preserve">Вина Гринченко С.А. в совершении административного правонарушения подтверждается совокупностью доказательств, имеющихся в материалах дела: </w:t>
      </w:r>
    </w:p>
    <w:p w:rsidR="00A77B3E">
      <w:r>
        <w:t xml:space="preserve">- протоколом об административном правонарушении № 250 от дата (л.д. 4-9); </w:t>
      </w:r>
    </w:p>
    <w:p w:rsidR="00A77B3E">
      <w:r>
        <w:t xml:space="preserve">- мотивированным представлением о необходимости возбуждения дела об административном правонарушении в порядке п.1 ч.1 ст.28.1 КоАП РФ от                                       дата (л.д. 18-19); </w:t>
      </w:r>
    </w:p>
    <w:p w:rsidR="00A77B3E">
      <w:r>
        <w:t>- справкой в отношении поставщика информации в системе ГИС ЖКХ от                            дата (л.д.20);</w:t>
      </w:r>
    </w:p>
    <w:p w:rsidR="00A77B3E">
      <w:r>
        <w:t>- Выпиской из Единого государственного реестра юридических лиц в отношении юридического лица наименование организации (л.д.21-29);</w:t>
      </w:r>
    </w:p>
    <w:p w:rsidR="00A77B3E">
      <w:r>
        <w:t>- актом непосредственного обнаружения признаков события административного правонарушения № 49 от дата (л.д. 30-32);</w:t>
      </w:r>
    </w:p>
    <w:p w:rsidR="00A77B3E">
      <w:r>
        <w:t xml:space="preserve">- материалами мониторинга (л.д.33-39);    </w:t>
      </w:r>
    </w:p>
    <w:p w:rsidR="00A77B3E">
      <w:r>
        <w:t xml:space="preserve">-заданием руководителя органа государственного контроля (надзора) на проведение мероприятий по контролю без взаимодействия (наблюдение, мониторинг) от                                дата  № 46 в отношении юридического лица наименование организации (л.д.40-41).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В соответствии с п.10.1 ст. 161 ЖК РФ, управляющая организация обязана обеспечить свободный доступ к информации об основных показателях ее финансово – 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цене (тарифах) на предоставляемые коммунальные услуги посредством ее размещения в системе. </w:t>
      </w:r>
    </w:p>
    <w:p w:rsidR="00A77B3E">
      <w:r>
        <w:t xml:space="preserve">На основании ч.4 ст.165 ЖК РФ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информации, предусмотренную законодательством о государственной информационной системе жилищно – коммунального хозяйства. </w:t>
      </w:r>
    </w:p>
    <w:p w:rsidR="00A77B3E">
      <w:r>
        <w:t xml:space="preserve">Федеральным законом от дата № 209-ФЗ «О государственной информационной системе жилищно – коммунального хозяйства» (далее – Закон № 209-ФЗ) закреплено создание государственной информационной системы жилищно – коммунального хозяйства – единой федеральной централизованной информационной системы жилищно – коммунального хозяйства,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перечня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 – коммунальным хозяйством (ГИС ЖКХ). </w:t>
      </w:r>
    </w:p>
    <w:p w:rsidR="00A77B3E">
      <w:r>
        <w:t xml:space="preserve">Согласно п.2, 11 ч.3 ст.7 Закона № 209-ФЗ, федеральный орган исполнительной власти, осуществляющий функции по выработке и реализации государственной политики и нормативно – 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жилищно – коммунального хозяйства, устанавливают порядок, состав, способы, сроки и периодичность размещения в ГИС ЖКХ информации поставщиками информации, обязательное размещение которой предусмотрено Федеральным законом, в системе, а также адрес официального сайта системы в информационно – телекоммуникационной сети «Интернет». </w:t>
      </w:r>
    </w:p>
    <w:p w:rsidR="00A77B3E">
      <w:r>
        <w:t xml:space="preserve">В соответствии с Приказом Министерства связи и массовых коммуникаций Российской Федерации № 504 Министерства строительства и жилищно – коммунального хозяйства Российской Федерации № 934/пр от дата «Об определении официального сайта государственной информационной системы жилищно – коммунального хозяйства в информационно – телекоммуникационной сети «Интернет», адресом официального сайта системы в информационно – телекоммуникационной сети «Интернет» определен адрес – www.dom.gosuslugi.ru. </w:t>
      </w:r>
    </w:p>
    <w:p w:rsidR="00A77B3E">
      <w:r>
        <w:t xml:space="preserve">Согласно п.4 ст. 12 Закона № 209-ФЗ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с дата обязаны размещать в системе информацию, предусмотренную настоящим Федеральным законом.   </w:t>
      </w:r>
    </w:p>
    <w:p w:rsidR="00A77B3E">
      <w:r>
        <w:t xml:space="preserve">Из п. 8.3 раздела 10 Приказа Минкомсвязи России № 74, Минстроя России № 114/пр от дата «Об утверждении состава, сроков и периодичности размещения информации поставщиками информации в государственной информационной системе жилищно – коммунального хозяйства» (далее – Приказ) следует, что в состав информации, принадлежащей размещению в государственной информационной системы жилищно – коммунального хозяйства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относится в том числе,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w:t>
      </w:r>
    </w:p>
    <w:p w:rsidR="00A77B3E">
      <w:r>
        <w:t xml:space="preserve">В силу п. 8.3.1. раздела 10 приказа лица, осуществляющие деятельность по управлению многоквартирными домами на основании договора управления многоквартирным домом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обязаны вносить информацию о начислении денежных средств.         </w:t>
      </w:r>
    </w:p>
    <w:p w:rsidR="00A77B3E">
      <w:r>
        <w:t>Таким образом, суд считает, что в действиях должностного лица                     Гринченко С.А. имеется состав административного правонарушения, предусмотренного ч.2 ст. 13.19.2 КоАП РФ – размещение информации не в полном объеме в государственной информационной системе жилищно – коммунального хозяйства.</w:t>
      </w:r>
    </w:p>
    <w:p w:rsidR="00A77B3E">
      <w:r>
        <w:t xml:space="preserve">Доводы представителя наименование организации фио о том, что                    Гринченко С.А. не была извещена о дате составления в отношении нее протокола об административном правонарушении являлись предметом проверки, и не нашли своего объективного подтверждения. Суд критически относится к доводам представителя о нарушении прав Гринченко С.А. на защиту, поскольку представителем не представлено доказательств о непроживании Гринченко С.А. по адресу, указанному в сопроводительном письме об извещении лица о дате составления протокола. </w:t>
      </w:r>
    </w:p>
    <w:p w:rsidR="00A77B3E">
      <w:r>
        <w:t xml:space="preserve">Ссылка представителя на то, что номер мобильного телефона, по которому  Гринченко  С.А. извещена, ей не принадлежат, то она не состоятельна. К материалам дела приобщена копия журнала регистрации телефонограмм, где под № 25, исх. № 02-07/25, имеются сведения об извещении Гринченко С.А. о дате и времени составления в отношении нее протокола об административном правонарушении, которая по данному номеру телефона извещена судом (л.д.17, 45-46).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 смягчающих и отягчающих, административную ответственность, судом не установлено.       </w:t>
      </w:r>
    </w:p>
    <w:p w:rsidR="00A77B3E">
      <w:r>
        <w:t xml:space="preserve">При таких обстоятельствах, учитывая личность лица, в отношении которого ведется производство по делу об административном правонарушении, суд считает необходимым назначить Гринченко С.А. наказание в виде предупреждения, предусмотренном санкцией ч.2 ст. 13.19.2 КоАП Российской Федерации.    </w:t>
      </w:r>
    </w:p>
    <w:p w:rsidR="00A77B3E">
      <w:r>
        <w:t xml:space="preserve">         </w:t>
        <w:tab/>
        <w:t xml:space="preserve">Руководствуясь ст.ст. 29.9, 29.10 КоАП Российской Федерации, -  </w:t>
      </w:r>
    </w:p>
    <w:p w:rsidR="00A77B3E"/>
    <w:p w:rsidR="00A77B3E">
      <w:r>
        <w:t>ПОСТАНОВИЛ:</w:t>
      </w:r>
    </w:p>
    <w:p w:rsidR="00A77B3E"/>
    <w:p w:rsidR="00A77B3E">
      <w:r>
        <w:tab/>
        <w:t xml:space="preserve">Гринченко ... признать виновной в совершении административного правонарушения, предусмотренного ч.2 ст. 13.19.2 Кодекса Российской Федерации об административных правонарушениях, и назначить ей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мирового судью. </w:t>
      </w:r>
    </w:p>
    <w:p w:rsidR="00A77B3E">
      <w:r>
        <w:t xml:space="preserve">              </w:t>
      </w:r>
    </w:p>
    <w:p w:rsidR="00A77B3E">
      <w:r>
        <w:t>Мировой судья</w:t>
        <w:tab/>
        <w:tab/>
        <w:tab/>
        <w:tab/>
        <w:tab/>
        <w:tab/>
        <w:t xml:space="preserve">                </w:t>
        <w:tab/>
        <w:t>Т.Н. Ваянова</w:t>
      </w:r>
    </w:p>
    <w:p w:rsidR="00A77B3E"/>
    <w:p w:rsidR="00A77B3E">
      <w:r>
        <w:tab/>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