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5-87-562/2020</w:t>
      </w:r>
    </w:p>
    <w:p w:rsidR="00A77B3E"/>
    <w:p w:rsidR="00A77B3E">
      <w:r>
        <w:t>П О С Т А Н О В Л Е Н И Е</w:t>
      </w:r>
    </w:p>
    <w:p w:rsidR="00A77B3E">
      <w:r>
        <w:t xml:space="preserve">адрес                                                                          дата </w:t>
        <w:tab/>
        <w:tab/>
        <w:tab/>
        <w:tab/>
        <w:tab/>
        <w:tab/>
        <w:t xml:space="preserve">       </w:t>
      </w:r>
    </w:p>
    <w:p w:rsidR="00A77B3E">
      <w:r>
        <w:t>Мировой судья судебного участка №88 Феодосийского судебного района (городской адрес) адрес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Завьялова ..., паспортные данные, гражданина ..., зарегистрированного по адресу: адрес, проживающий по адресу: адрес,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>
      <w:r>
        <w:t>Завьялов В.Н.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час. Завьялов В.Н., будучи подвергнутым административному наказанию по ч. 1 ст. 20.20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Завьялов В.Н.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Завьялова В.Н.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Завьялова В.Н.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  <w:tab/>
        <w:t>протоколом об административном правонарушении № РК-телефон от дата (л.д.2);</w:t>
      </w:r>
    </w:p>
    <w:p w:rsidR="00A77B3E">
      <w:r>
        <w:t>-</w:t>
        <w:tab/>
        <w:t>постановлением по делу об административном правонарушении от дата (л.д.3);</w:t>
      </w:r>
    </w:p>
    <w:p w:rsidR="00A77B3E">
      <w:r>
        <w:t>-</w:t>
        <w:tab/>
        <w:t>рапортом полицейского ОВ ППСП ОМВД России по адрес от дата (л.д.4);</w:t>
      </w:r>
    </w:p>
    <w:p w:rsidR="00A77B3E">
      <w:r>
        <w:t>-</w:t>
        <w:tab/>
        <w:t>справкой на физическое лицо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Завьялова В.Н.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Завьялову В.Н. суд признает раскаяние в содеянном, нахождение на иждивении несовершеннолетнего ребенка,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Завьялову В.Н.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>
      <w:r>
        <w:t xml:space="preserve">Завьялова ...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...) ИНН: телефон, КПП: телефон, Банк получателя: Отделение по адрес Южного главного управления ЦБРФ БИК:телефон, Счет: ..., адрес получателя: адрес60-летия СССР, 28; ОКТМО телефон; КБК телефон телефон; УИН 0.</w:t>
      </w:r>
    </w:p>
    <w:p w:rsidR="00A77B3E">
      <w:r>
        <w:t>Разъяснить Завьялову В.Н.,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90 Феодосийского судебного района.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мировую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>Судья</w:t>
        <w:tab/>
        <w:tab/>
        <w:tab/>
        <w:t>(подпись)</w:t>
        <w:tab/>
        <w:tab/>
        <w:t>Е.В.Тимохина</w:t>
      </w:r>
    </w:p>
    <w:p w:rsidR="00A77B3E">
      <w:r>
        <w:t>Копия верна: судья                             секретарь</w:t>
        <w:tab/>
        <w:tab/>
        <w:tab/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