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tab/>
        <w:t xml:space="preserve">                          Дело № 5-87-.../2020</w:t>
      </w:r>
    </w:p>
    <w:p w:rsidR="00A77B3E">
      <w:r>
        <w:tab/>
        <w:tab/>
        <w:tab/>
        <w:t xml:space="preserve">                                                  </w:t>
        <w:tab/>
        <w:t xml:space="preserve">                                УИД 91MS0087-телефон-телефон                                             </w:t>
      </w:r>
    </w:p>
    <w:p w:rsidR="00A77B3E"/>
    <w:p w:rsidR="00A77B3E">
      <w:r>
        <w:t>П О С Т А Н О В Л Е Н И Е</w:t>
      </w:r>
    </w:p>
    <w:p w:rsidR="00A77B3E"/>
    <w:p w:rsidR="00A77B3E">
      <w:r>
        <w:t>дата</w:t>
        <w:tab/>
        <w:tab/>
        <w:tab/>
        <w:tab/>
        <w:tab/>
        <w:tab/>
        <w:t xml:space="preserve">                                  г. Феодосия </w:t>
      </w:r>
    </w:p>
    <w:p w:rsidR="00A77B3E">
      <w:r>
        <w:t xml:space="preserve"> </w:t>
      </w:r>
    </w:p>
    <w:p w:rsidR="00A77B3E">
      <w:r>
        <w:t xml:space="preserve"> Мировой судья судебного участка № 87 Феодосийского судебного района (городской округ Феодосия) Республики Крым Ваянова Т.Н.,</w:t>
      </w:r>
    </w:p>
    <w:p w:rsidR="00A77B3E">
      <w:r>
        <w:t xml:space="preserve">рассмотрев в открытом судебном заседании в г. Феодосии материалы дела об административном правонарушении, предусмотренном ст.15.5 КоАП РФ, в отношении Маккерт Р... А..., паспортные данные,  гражданина ..., зарегистрированного по адресу: адрес,           адрес,  </w:t>
      </w:r>
    </w:p>
    <w:p w:rsidR="00A77B3E"/>
    <w:p w:rsidR="00A77B3E"/>
    <w:p w:rsidR="00A77B3E">
      <w:r>
        <w:t xml:space="preserve"> </w:t>
        <w:tab/>
        <w:tab/>
        <w:tab/>
        <w:tab/>
        <w:tab/>
        <w:t xml:space="preserve">    УСТАНОВИЛ:</w:t>
      </w:r>
    </w:p>
    <w:p w:rsidR="00A77B3E"/>
    <w:p w:rsidR="00A77B3E">
      <w:r>
        <w:tab/>
        <w:t>Маккерт Р.А., в срок не позднее дата, являясь ... наименование организации,  юридический адрес: адрес, адрес,  в нарушение п.5 ст.174 Налогового кодекса ..., не обеспечил своевременное представление в Межрайонную ИФНС № 4 по адрес в установленный законом срок декларацию по НДС за адрес дата, фактически представлена дата, то есть с пропуском установленного Законом срока.</w:t>
      </w:r>
    </w:p>
    <w:p w:rsidR="00A77B3E">
      <w:r>
        <w:t xml:space="preserve">В судебное заседание Маккерт Р.А. не явился, о времени и месте рассмотрения дела извещен путем направления дата уведомления о дате слушания дела по адресу регистрации и нахождения организации. Согласно почтовым уведомлениям,              Маккерт Р.А. извещен по адресу регистрации – дата.  </w:t>
      </w:r>
    </w:p>
    <w:p w:rsidR="00A77B3E">
      <w:r>
        <w:t xml:space="preserve">Ходатайств об отложении рассмотрения дела не поступало. </w:t>
      </w:r>
    </w:p>
    <w:p w:rsidR="00A77B3E">
      <w:r>
        <w:t xml:space="preserve">Согласно ч.2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w:t>
        <w:tab/>
        <w:t>Учитывая данные об извещении Маккерт Р.А., а также принимая во внимание отсутствие ходатайства об отложении дела, и данных, подтверждающих уважительность причин неявки, на основании ч.2 ст. 25.1 КоАП РФ, прихожу к выводу о возможности  рассмотрения дела в отсутствие Маккерт Р.А.</w:t>
      </w:r>
    </w:p>
    <w:p w:rsidR="00A77B3E">
      <w:r>
        <w:t xml:space="preserve">Изучив материал об административном правонарушении, исследовав и оценив представленные по делу доказательства, прихожу к выводу о том, что в действиях      Маккерт Р.А. имеются признаки административного правонарушения, предусмотренного ст.15.5 КоАП .... </w:t>
      </w:r>
    </w:p>
    <w:p w:rsidR="00A77B3E">
      <w:r>
        <w:t xml:space="preserve">           Виновность Маккерт Р.А. в совершении административного правонарушения, предусмотренного ст. 15.5  КоАП РФ, подтверждается совокупностью доказательств, имеющихся в материалах дела: протоколом об административном правонарушении              от дата, согласно которому установлено нарушение срока представления в налоговый орган по месту регистрации юридического лица декларации по НДС за адрес дата (л.д. 3-4), выпиской из Единого государственного реестра юридических лиц в отношении Региональной наименование организации,  с указанием президента Маккерт Р.А., по состоянию на дата (л.д. 9-11), квитанцией о приеме налоговой декларации (расчета) в электронном виде                    дата (л.д.12), подтверждением даты отправки дата (л.д.13). </w:t>
      </w:r>
    </w:p>
    <w:p w:rsidR="00A77B3E">
      <w:r>
        <w:t xml:space="preserve">В соответствии с пп.4 п.1 ст.23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A77B3E">
      <w:r>
        <w:t xml:space="preserve">Согласно п.5 ст. 174 Налогового кодекса РФ, налогоплательщики (в том числе являющиеся налоговыми агентами) обязаны предоставить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w:t>
      </w:r>
    </w:p>
    <w:p w:rsidR="00A77B3E">
      <w:r>
        <w:t xml:space="preserve">Срок предоставления Декларации по НДС за адрес дата – не позднее                     дата.  </w:t>
      </w:r>
    </w:p>
    <w:p w:rsidR="00A77B3E">
      <w:r>
        <w:t>Фактически Декларация по НДС за адрес дата предоставлена                              дата.</w:t>
      </w:r>
    </w:p>
    <w:p w:rsidR="00A77B3E">
      <w:r>
        <w:t>При таких обстоятельствах в действиях Маккерт Р.А. имеется состав правонарушения, предусмотренного ст. 15.5 КоАП РФ, а именно, - нарушение установленных законодательством о налогах и сборах сроков представления налоговой декларации в налоговый орган по месту учета.</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w:t>
        <w:tab/>
        <w:t xml:space="preserve">В силу ч.2 ст.3.4, ч.ч.3-5 ст. 4.1 КоАП РФ административное наказание в виде предупреждения назначается в случаях, если оно предусмотрено соответствующей статьей Раздела ІІ КоАП РФ или закона  субъекта ... об административных правонарушениях, за первые совершенные административные правонарушения при отсутствии причинения вреда или угрозы причинения вреда жизни или здоровью людей, объектом животного или растительного мира, окружающей среде, объектам культурного наследия (памятникам истории и культуры) народов ...,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Принимая во внимание характер совершенного административного правонарушения, данные о личности  Маккерт Р.А., который согласно материалам дела ранее не привлекался к административной ответственности за совершение однородных административных правонарушений, отсутствие обстоятельств, смягчающих и отягчающих административную ответственность, прихожу к выводу о возможности ограничиться административным наказанием в виде предупреждения. </w:t>
      </w:r>
    </w:p>
    <w:p w:rsidR="00A77B3E">
      <w:r>
        <w:t xml:space="preserve">  </w:t>
        <w:tab/>
        <w:t xml:space="preserve">Руководствуясь ст.ст. 29.9, 29.10 КоАП ..., мировой судья, - </w:t>
      </w:r>
    </w:p>
    <w:p w:rsidR="00A77B3E">
      <w:r>
        <w:tab/>
        <w:t xml:space="preserve">                                             </w:t>
      </w:r>
    </w:p>
    <w:p w:rsidR="00A77B3E">
      <w:r>
        <w:t>ПОСТАНОВИЛ:</w:t>
      </w:r>
    </w:p>
    <w:p w:rsidR="00A77B3E"/>
    <w:p w:rsidR="00A77B3E">
      <w:r>
        <w:tab/>
        <w:t xml:space="preserve">Маккерт Р... А... признать виновным в совершении административного правонарушения, предусмотренного ст. 15.5 Кодекса ... об административных правонарушениях, и назначить административное наказание в виде предупреждения.  </w:t>
      </w:r>
    </w:p>
    <w:p w:rsidR="00A77B3E">
      <w:r>
        <w:t xml:space="preserve">       </w:t>
        <w:tab/>
        <w:t xml:space="preserve">Постановление может быть обжаловано в течение 10 суток со дня  получения копии постановления в Феодосийский городской суд Республики Крым через судебный участок              № 87 Феодосийского судебного района Республики Крым. </w:t>
      </w:r>
    </w:p>
    <w:p w:rsidR="00A77B3E"/>
    <w:p w:rsidR="00A77B3E">
      <w:r>
        <w:t xml:space="preserve">  </w:t>
        <w:tab/>
        <w:t>Мировой судья</w:t>
        <w:tab/>
        <w:tab/>
        <w:tab/>
        <w:tab/>
        <w:t xml:space="preserve">           </w:t>
        <w:tab/>
        <w:tab/>
        <w:tab/>
        <w:t xml:space="preserve">        </w:t>
        <w:tab/>
        <w:t>Т.Н. Ваянова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