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резолютивная часть </w:t>
        <w:tab/>
        <w:tab/>
        <w:tab/>
        <w:tab/>
        <w:tab/>
        <w:tab/>
        <w:tab/>
        <w:tab/>
        <w:t xml:space="preserve">            Дело № 5-87-586/2020</w:t>
      </w:r>
    </w:p>
    <w:p w:rsidR="00A77B3E">
      <w:r>
        <w:t xml:space="preserve">оглашена дата </w:t>
        <w:tab/>
        <w:tab/>
        <w:tab/>
        <w:tab/>
        <w:tab/>
        <w:t xml:space="preserve">                УИД 91MS0087-телефон-телефон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     </w:t>
      </w:r>
    </w:p>
    <w:p w:rsidR="00A77B3E">
      <w:r>
        <w:tab/>
        <w:tab/>
        <w:tab/>
        <w:tab/>
        <w:tab/>
        <w:tab/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</w:t>
        <w:tab/>
        <w:tab/>
        <w:t xml:space="preserve">адрес </w:t>
        <w:tab/>
        <w:t xml:space="preserve">           </w:t>
      </w:r>
    </w:p>
    <w:p w:rsidR="00A77B3E">
      <w:r>
        <w:t xml:space="preserve">                    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 </w:t>
      </w:r>
    </w:p>
    <w:p w:rsidR="00A77B3E">
      <w:r>
        <w:t xml:space="preserve"> с участием:</w:t>
      </w:r>
    </w:p>
    <w:p w:rsidR="00A77B3E">
      <w:r>
        <w:t xml:space="preserve">и.о. директора наименование организации – фио,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ч.13 ст.19.5 КоАП РФ, в отношении юридического лица наименование организации, расположенного по адресу:                               адрес,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дата, время, юридическое лицо - наименование организации, расположенное по адресу: адрес, адрес, не выполнило в установленный законом срок предписание об устранении нарушений требований пожарной безопасности № 164/1/1 от дата, срок исполнения которых истек                        дата, выданного государственным инспектором адрес по пожарному надзору фио, осуществляющим государственный надзор. К указанному сроку необходимо было оборудовать второй и третий этаж Школы вторым эвакуационным выходом с этажа.  </w:t>
      </w:r>
    </w:p>
    <w:p w:rsidR="00A77B3E">
      <w:r>
        <w:t xml:space="preserve">В судебном заседании фио пояснила, что с дата исполняет обязанности директора фио По существу рассмотрения административного материала пояснила, что в связи с отсутствием финансирования, не устранены в сроки указанные в предписании нарушения требований пожарной безопасности по оборудованию второго и третьего этажа Школы вторым эвакуационным выходом с этажа.  </w:t>
      </w:r>
    </w:p>
    <w:p w:rsidR="00A77B3E">
      <w:r>
        <w:t xml:space="preserve">Заслушав пояснения фио, изучив и исследовав материалы дела об административном правонарушении и представленные представителем документы,  прихожу к следующему выводу. </w:t>
      </w:r>
    </w:p>
    <w:p w:rsidR="00A77B3E">
      <w:r>
        <w:t>В соответствии со ст.24.1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Согласно ст. 26.1 КоАП РФ,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совершивши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>
      <w:r>
        <w:t xml:space="preserve">Административная ответственность по ч.13 ст.19.5 КоАП РФ наступает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 </w:t>
      </w:r>
    </w:p>
    <w:p w:rsidR="00A77B3E">
      <w:r>
        <w:t xml:space="preserve">В ходе рассмотрения дела установлено, что дата, при проведении внеплановой выездной проверки в отношении наименование организации, выявлены нарушения требований пожарной безопасности в части того, что второй и третий этаж Школы не оборудован вторым эвакуационным выходом с этажа, о чем ранее выносилось предписание № 164/1/1 от дата. </w:t>
      </w:r>
    </w:p>
    <w:p w:rsidR="00A77B3E">
      <w:r>
        <w:t>дата государственным инспектором адрес по пожарному надзору в отношении юридического лица - наименование организации в связи с невыполнением предписания должностного лица № 164/1/1 от дата составлен протокол об административном правонарушении, предусмотренном ч. 13 ст.19.5 КоАП Российской Федерации.</w:t>
      </w:r>
    </w:p>
    <w:p w:rsidR="00A77B3E">
      <w:r>
        <w:t xml:space="preserve">Положения ст.ст. 24.1, 26.1 КоАП РФ во взаимосвязи со ст.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ст. 26.11 КоАП РФ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 </w:t>
      </w:r>
    </w:p>
    <w:p w:rsidR="00A77B3E">
      <w:r>
        <w:t xml:space="preserve">В ходе производства по делу, факт совершения административного правонарушения, предусмотренного ч.13 ст.19.5 КоАП РФ, представителем отрицался, при этом указывалось на то, что с дата наименование организации предпринимаются меры для выделения дополнительного бюджетного финансирования на проектирование эвакуационных выходов со второго и третьего этажа блока "Б" общеобразовательного учреждения.    </w:t>
      </w:r>
    </w:p>
    <w:p w:rsidR="00A77B3E">
      <w:r>
        <w:t xml:space="preserve">Вышеуказанное обстоятельство подтверждается копиями писем Финансового управления Администрации адрес, Управления образования Администрации адрес, директора МБОУ "Школа № 19". </w:t>
      </w:r>
    </w:p>
    <w:p w:rsidR="00A77B3E">
      <w:r>
        <w:t xml:space="preserve">Таким образом, юридическим лицом – наименование организации, принимаются все возможные от него меры необходимые для устранения выявленного нарушения, однако по независящим от него самого причинам оборудовать второй и третий этаж школы вторым эвакуационным выходом с этажа, расположенного по адресу:                       адрес, адрес, в соответствии со ст. 89 Федерального закона от дата № 123-ФЗ "Технический регламент о требованиях пожарной безопасности  законодательством Российской Федерации", п.6.13 СНиП телефон Пожарная безопасность зданий и сооружений; п.4.2.9 Свода правил СП 1.13130.2020 "Системы противопожарной защиты. Эвакуационные пути и выходы" в установленный в предписании срок, не предоставляется возможным.     </w:t>
      </w:r>
    </w:p>
    <w:p w:rsidR="00A77B3E">
      <w:r>
        <w:t>Статьей 89 Федерального закона от дата № 123-ФЗ "Технический регламент о требованиях пожарной безопасности  законодательством Российской Федерации", регламентируются требования пожарной безопасности к эксплуатационным путям, эвакуационным и аварийным путям. Размещение помещений с массовым пребыванием людей, в том числе детей и групп населения с ограниченными возможностями передвижения, и применение пожароопасных строительных материалов в конструктивных элементах путей эвакуации должны определяться техническими регламентами, принятыми в соответствии с Федеральным законом "О техническом регулировании".</w:t>
      </w:r>
    </w:p>
    <w:p w:rsidR="00A77B3E">
      <w:r>
        <w:t>Согласно п. 4.2.9 Свода правил СП 1.13130.2020 "Системы противопожарной защиты. Эвакуационные пути и выходы", не менее двух эвакуационных выходов, как правило, должны иметь этажи зданий класса Ф1.1, Ф1.2, Ф2.1, Ф2.2, Ф3, Ф4. При высоте расположения этажа не более 15 м допускается (кроме зданий V степени огнестойкости) предусматривать один эвакуационный выход с этажа (или с части этажа, отделенной от других частей этажа противопожарными стенами не ниже 2-го типа или противопожарными перегородками 1-го типа) класса функциональной пожарной опасности Ф1.2, Ф3 и Ф4.3 площадью не более 300 м2 с численностью не более 20 человек и при оборудовании выхода на указанную лестничную клетку с этажа, а также с нижележащих этажей противопожарными дверями 2-го типа. Выход с эксплуатируемой кровли в указанном случае должен вести непосредственно в лестничную клетку.</w:t>
      </w:r>
    </w:p>
    <w:p w:rsidR="00A77B3E">
      <w:r>
        <w:t xml:space="preserve">Отделом надзорной деятельности по адресфио и адрес по адрес вынесено в отношении юридического лица – наименование организации предписание № 164/1/1 от дата о необходимости оборудовать второй и третий этаж Школы вторым эвакуационным выходом с этажа.  </w:t>
      </w:r>
    </w:p>
    <w:p w:rsidR="00A77B3E">
      <w:r>
        <w:t xml:space="preserve">Срок устранения нарушения требований пожарной безопасности  -                                    дата.  </w:t>
      </w:r>
    </w:p>
    <w:p w:rsidR="00A77B3E">
      <w:r>
        <w:t xml:space="preserve">Проверкой исполнения предписания от дата установлено, что предписание от дата не выполнено.  </w:t>
      </w:r>
    </w:p>
    <w:p w:rsidR="00A77B3E">
      <w:r>
        <w:t xml:space="preserve">Согласно Муниципальному контракту № 39 от дата осуществляется разработка проектно – сметной документации по капитальному ремонту пожарной эвакуационной лестницы запасных выходов в корпусах А И Б МБОУУ "Школа № 19                         адрес".  </w:t>
      </w:r>
    </w:p>
    <w:p w:rsidR="00A77B3E">
      <w:r>
        <w:t xml:space="preserve">  Приведенные выше обстоятельства свидетельствуют о том, что юридическим лицом – наименование организации предпринимаются необходимые меры для выполнения предписания № 164/1/1 от дата, однако по независящим от него обстоятельствам (в связи с отсутствием дополнительного бюджетного финансирования на дата), не смог выполнить его требования. </w:t>
      </w:r>
    </w:p>
    <w:p w:rsidR="00A77B3E">
      <w:r>
        <w:t>В силу ч.1 и ч.2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A77B3E">
      <w:r>
        <w:t xml:space="preserve">В связи с вышеизложенным, юридическим лицом – наименование организации предприняты все зависящие от него меры для исполнения предписания № 164/1/1 от                     дата, что свидетельствует обращение в Администрацию адрес с заявлением о получении дополнительного бюджетного финансирования на дата на проектирование эвакуационных выходов со второго и третьего этажа блока "Б"  общеобразовательного учреждения.  </w:t>
      </w:r>
    </w:p>
    <w:p w:rsidR="00A77B3E">
      <w:r>
        <w:t>Согласно п.2 ч.1 ст.24.5 КоАП РФ, отсутствие состава административного правонарушения является одним из обстоятельств, при наличии которого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A77B3E">
      <w:r>
        <w:t>При таких обстоятельствах, в действии (бездействии) юридического лица – наименование организации отсутствует  состав  административного правонарушения, предусмотренный ч.13 ст. 19.5  КоАП Российской Федерации.</w:t>
      </w:r>
    </w:p>
    <w:p w:rsidR="00A77B3E">
      <w:r>
        <w:t>Отсутствие состава административного правонарушения отнесено п. 2 ч. 1 ст. 24.5 КоАП РФ к обстоятельствам, исключающим производство по делу об административном правонарушении, в связи с чем,  производство по данному делу об административном правонарушении подлежит прекращению.</w:t>
      </w:r>
    </w:p>
    <w:p w:rsidR="00A77B3E">
      <w:r>
        <w:t xml:space="preserve">На основании изложенного, руководствуясь ст.ст. 29.9, 29.10 КоАП Российской Федерации, мировой судья, -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правонарушении, предусмотренном ч.13 ст.19.5 КоАП Российской Федерации, в отношении юридического лица наименование организации, прекратить на основании п.2 ч.1 ст.24.5 КоАП Российской Федерации в связи с отсутствием состава административного правонарушения.  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>
      <w:r>
        <w:t xml:space="preserve"> </w:t>
      </w:r>
    </w:p>
    <w:p w:rsidR="00A77B3E"/>
    <w:p w:rsidR="00A77B3E">
      <w:r>
        <w:t>Мировой судья</w:t>
        <w:tab/>
        <w:tab/>
        <w:t xml:space="preserve"> </w:t>
        <w:tab/>
        <w:tab/>
        <w:t>подпись</w:t>
        <w:tab/>
        <w:tab/>
        <w:t xml:space="preserve">                         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