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</w:t>
        <w:tab/>
        <w:tab/>
        <w:tab/>
        <w:t xml:space="preserve">           Дело № 5-87-591/2020</w:t>
      </w:r>
    </w:p>
    <w:p w:rsidR="00A77B3E">
      <w:r>
        <w:tab/>
        <w:tab/>
        <w:tab/>
        <w:tab/>
        <w:tab/>
        <w:t xml:space="preserve">                                                            УИД 91MS0087-телефон-телефон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    адрес </w:t>
      </w:r>
    </w:p>
    <w:p w:rsidR="00A77B3E">
      <w:r>
        <w:t xml:space="preserve"> </w:t>
      </w:r>
    </w:p>
    <w:p w:rsidR="00A77B3E">
      <w:r>
        <w:t xml:space="preserve"> </w:t>
        <w:tab/>
        <w:t>Мировой судья судебного участка № 87 Феодосийского судебного района    (городской адрес) адрес Ваянова Т.Н.,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19.7 КоАП РФ, в отношении Махмудова ..., паспортные данные, гражданина ..., зарегистрированного по адресу: адрес, адрес, проживающего по адресу: адрес, адрес, ... ..., </w:t>
      </w:r>
    </w:p>
    <w:p w:rsidR="00A77B3E">
      <w:r>
        <w:t xml:space="preserve"> </w:t>
        <w:tab/>
        <w:tab/>
        <w:tab/>
        <w:tab/>
        <w:tab/>
        <w:t xml:space="preserve">    </w:t>
      </w:r>
    </w:p>
    <w:p w:rsidR="00A77B3E">
      <w:r>
        <w:t>УСТАНОВИЛ:</w:t>
      </w:r>
    </w:p>
    <w:p w:rsidR="00A77B3E"/>
    <w:p w:rsidR="00A77B3E">
      <w:r>
        <w:tab/>
        <w:t xml:space="preserve">Махмудов Р.К., являясь ... наименование организации, до                          дата, время, не предоставил в отделение ОГИБДД ОМВД России по адрес, расположенное по адресу: адрес,                   адрес, в установленный трехдневный срок с момента получения - дата, определения об истребовании сведений, необходимых для разрешения дела об административном правонарушении от                       дата, сведения о юридическом лице наименование организации, в отношении которого возбуждено дело об административном правонарушении и проведении административного расследования ... от дата. </w:t>
      </w:r>
    </w:p>
    <w:p w:rsidR="00A77B3E">
      <w:r>
        <w:t xml:space="preserve">В судебное заседание Махмудов Р.К. не явился, о времени и месте рассмотрения дела уведомлен путем направления дата телефонограммы, о чем в журнале регистрации телефонограмм сделана соответствующая запись под № 535,  что не противоречит требованиям, изложенным в ч. 1 ст. 25.15 КоАП РФ и в п. 6 постановления Пленума Верховного Суда ... от дата № 5 "О некоторых вопросах, возникающих у судов при применении Кодекса ... об административных правонарушениях".      </w:t>
      </w:r>
    </w:p>
    <w:p w:rsidR="00A77B3E">
      <w:r>
        <w:t xml:space="preserve">Ходатайств об отложении рассмотрения дела не поступило. </w:t>
      </w:r>
    </w:p>
    <w:p w:rsidR="00A77B3E">
      <w:r>
        <w:t xml:space="preserve">Согласно ч.2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>
      <w:r>
        <w:t xml:space="preserve"> </w:t>
        <w:tab/>
        <w:t>Учитывая данные об извещении Махмудова Р.К., а также принимая во внимание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 рассмотрения дела в отсутствие Махмудова Р.К.</w:t>
      </w:r>
    </w:p>
    <w:p w:rsidR="00A77B3E">
      <w:r>
        <w:t xml:space="preserve">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Махмудова Р.К. имеются признаки административного правонарушения, предусмотренного ст.19.7 КоАП ....  </w:t>
      </w:r>
    </w:p>
    <w:p w:rsidR="00A77B3E">
      <w:r>
        <w:t xml:space="preserve">         </w:t>
        <w:tab/>
        <w:t xml:space="preserve">Виновность Махмудова Р.К. в совершении административного правонарушения, предусмотренного ст. 19.7 КоАП РФ, подтверждается совокупностью доказательств, имеющихся в материалах дела: </w:t>
      </w:r>
    </w:p>
    <w:p w:rsidR="00A77B3E">
      <w:r>
        <w:t xml:space="preserve">- протоколом об административном правонарушении 61 АГ телефон от              дата, составленный в присутствии Махмудова Р.К. (л.д. 2); </w:t>
      </w:r>
    </w:p>
    <w:p w:rsidR="00A77B3E">
      <w:r>
        <w:t xml:space="preserve">- определением о возбуждении дела об административном правонарушении и проведении административного расследования ... от                                    дата в отношении юридического лица наименование организации по признакам состава правонарушения, предусмотренного ч.2 ст.13.37 КоАП ... (л.д. 3); </w:t>
      </w:r>
    </w:p>
    <w:p w:rsidR="00A77B3E">
      <w:r>
        <w:t>- определением об истребовании сведений, необходимых для разрешения дела об административном правонарушении от дата, полученным Махмудовым Р.К. дата (л.д.4);</w:t>
      </w:r>
    </w:p>
    <w:p w:rsidR="00A77B3E">
      <w:r>
        <w:t>- объяснениями Махмудова Р.К. от дата по факту непредоставления сведений в сроки установленные в определении от                                дата (л.д. 5);</w:t>
      </w:r>
    </w:p>
    <w:p w:rsidR="00A77B3E">
      <w:r>
        <w:t xml:space="preserve">- доверенностью генерального директора наименование организации фио, уполномочивающего Махмудова Р.К. на совершение необходимых действий в органах ГИБДД (ДОБДД) (л.д.6). 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</w:t>
      </w:r>
    </w:p>
    <w:p w:rsidR="00A77B3E">
      <w:r>
        <w:t xml:space="preserve">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По мнению суда, представленные доказательства являются относимыми и допустимыми, поскольку они получены в соответствии с требованиями закона и не вызывают сомнений.</w:t>
      </w:r>
    </w:p>
    <w:p w:rsidR="00A77B3E">
      <w:r>
        <w:t>При таких обстоятельствах в действиях должностного лица – Махмудова Р.К. имеется состав административного правонарушения, предусмотренного ст. 19.7 КоАП РФ – несвоевременное представление в орган муниципального финансового контроля сведений (информации), представление которых предусмотрено законом и необходимо для осуществления этим органом его законной деятельности,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КоАП Российской  Федерации.</w:t>
      </w:r>
    </w:p>
    <w:p w:rsidR="00A77B3E">
      <w:r>
        <w:t xml:space="preserve">        </w:t>
        <w:tab/>
        <w:t>Согласно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>
      <w:r>
        <w:t xml:space="preserve">В связи с вышеизложенным, прихожу к выводу о назначении Махмудову Р.К. наказания в виде предупреждения, предусмотренного ст. 19.7 КоАП ....  </w:t>
      </w:r>
    </w:p>
    <w:p w:rsidR="00A77B3E">
      <w:r>
        <w:t xml:space="preserve">Руководствуясь ст.ст. 29.9, 29.10 КоАП ..., -  </w:t>
      </w:r>
    </w:p>
    <w:p w:rsidR="00A77B3E"/>
    <w:p w:rsidR="00A77B3E">
      <w:r>
        <w:t>П О С Т А Н О В И Л :</w:t>
      </w:r>
    </w:p>
    <w:p w:rsidR="00A77B3E"/>
    <w:p w:rsidR="00A77B3E">
      <w:r>
        <w:tab/>
        <w:t xml:space="preserve">Махмудова ... признать виновным в совершении административного правонарушения, предусмотренного ст.19.7 Кодекса ... об административных правонарушениях, и назначить ему  административное наказание в виде предупреждения. </w:t>
      </w:r>
    </w:p>
    <w:p w:rsidR="00A77B3E">
      <w:r>
        <w:t xml:space="preserve">            Постановление  может быть обжаловано в Феодосийский городской суд адрес в течение 10-ти суток со дня вручения или получения копии постановления лицами, указанными в ст. ст.25.1-25.5 КоАП ... через мирового судью судебного участка № 87 Феодосийского судебного района. </w:t>
      </w:r>
    </w:p>
    <w:p w:rsidR="00A77B3E">
      <w:r>
        <w:t xml:space="preserve">          </w:t>
        <w:tab/>
      </w:r>
    </w:p>
    <w:p w:rsidR="00A77B3E">
      <w:r>
        <w:t>Мировой судья</w:t>
        <w:tab/>
        <w:tab/>
        <w:tab/>
        <w:tab/>
        <w:tab/>
        <w:tab/>
        <w:tab/>
        <w:tab/>
        <w:t>Т.Н. Ваянова</w:t>
      </w:r>
    </w:p>
    <w:p w:rsidR="00A77B3E"/>
    <w:p w:rsidR="00A77B3E">
      <w:r>
        <w:tab/>
        <w:t xml:space="preserve">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