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5-89-12/2021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</w:t>
      </w:r>
      <w:r>
        <w:t>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у дома 26 адрес адрес управлял транспортным средством мопедом Delta EX50QT-B с государственным регистрационным знаком АКАВ 1589, с признаками</w:t>
      </w:r>
      <w:r>
        <w:t xml:space="preserve">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</w:t>
      </w:r>
      <w:r>
        <w:t>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</w:t>
      </w:r>
      <w:r>
        <w:t>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</w:t>
      </w:r>
      <w:r>
        <w:t>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</w:t>
      </w:r>
      <w:r>
        <w:t>м правонарушении 82АП №089809 от дата; протоколом 82ОТ№022348 от  дата об отстранении от управления транспортным средством; протоколом 61АК телефон от дата о направлении на медицинское освидетельствование на состояние алкогольного опьянения; протоколом 82П</w:t>
      </w:r>
      <w:r>
        <w:t xml:space="preserve">З №034399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</w:t>
      </w:r>
      <w:r>
        <w:t>межд</w:t>
      </w:r>
      <w:r>
        <w:t xml:space="preserve">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</w:t>
      </w:r>
      <w:r>
        <w:t>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</w:t>
      </w:r>
      <w:r>
        <w:t xml:space="preserve">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</w:t>
      </w:r>
      <w:r>
        <w:t>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</w:t>
      </w:r>
      <w:r>
        <w:t xml:space="preserve">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</w:t>
      </w:r>
      <w:r>
        <w:t xml:space="preserve">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КБК: 18811630020016000140, УИН: 18810491201400006051.</w:t>
      </w:r>
    </w:p>
    <w:p w:rsidR="00A77B3E">
      <w:r>
        <w:t>Ра</w:t>
      </w:r>
      <w:r>
        <w:t>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</w:t>
      </w:r>
      <w:r>
        <w:t>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</w:t>
      </w:r>
      <w:r>
        <w:t>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</w:t>
      </w:r>
      <w:r>
        <w:t>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 xml:space="preserve">управления ими, он может быть привлечен к </w:t>
      </w:r>
      <w:r>
        <w:t>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</w:t>
      </w:r>
      <w:r>
        <w:t xml:space="preserve">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</w:t>
      </w:r>
      <w:r>
        <w:t xml:space="preserve">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A7"/>
    <w:rsid w:val="003F15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237B3-3C97-4748-9CAC-7981352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