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5-89-13/2022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Хмельницкого совхоза адрес, гражданина Российской Федерации, паспортные данные, являющегося директором наименование организации (юридический адрес: адрес, ИНН: телефон,</w:t>
      </w:r>
      <w:r>
        <w:t xml:space="preserve"> КПП: 910801001), зарегистрированного по адресу: адрес,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являющийся должностным лицом – директором наименование организации, находясь по месту нахождения органи</w:t>
      </w:r>
      <w:r>
        <w:t>зации: адрес, представил в Межрайонную ИФНС России № 4 по адрес налоговую декларацию по налогу на доходы физических лиц, исчисленных и удержанных налоговым агентом за 12 месяцев дата (форма 6-НДФЛ) с нарушением сроков предоставления. Срок представления све</w:t>
      </w:r>
      <w:r>
        <w:t>дений не позднее дата, когда как сведения представлены в налоговый орган дата. Временем совершения правонарушения является дата.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 надлежащим образом, однако в судебное заседание не яв</w:t>
      </w:r>
      <w:r>
        <w:t>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также подтверждается письменными доказательс</w:t>
      </w:r>
      <w:r>
        <w:t>твами:</w:t>
      </w:r>
    </w:p>
    <w:p w:rsidR="00A77B3E">
      <w:r>
        <w:t>-</w:t>
      </w:r>
      <w:r>
        <w:tab/>
        <w:t>протоколом об административном правонарушении № 91082133500114500001 от дата;</w:t>
      </w:r>
    </w:p>
    <w:p w:rsidR="00A77B3E">
      <w:r>
        <w:t>-</w:t>
      </w:r>
      <w:r>
        <w:tab/>
        <w:t>квитанцией о приеме декларации;</w:t>
      </w:r>
    </w:p>
    <w:p w:rsidR="00A77B3E">
      <w:r>
        <w:t>-</w:t>
      </w:r>
      <w:r>
        <w:tab/>
        <w:t>подтверждением даты отправки;</w:t>
      </w:r>
    </w:p>
    <w:p w:rsidR="00A77B3E">
      <w:r>
        <w:t>-</w:t>
      </w:r>
      <w:r>
        <w:tab/>
        <w:t>выпиской из ЕГРЮЛ.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ч. 1 ст. </w:t>
      </w:r>
      <w:r>
        <w:t>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закрепленные в ст. ст. 1.5, 1.6 КоАП РФ, н</w:t>
      </w:r>
      <w:r>
        <w:t>е нарушены.</w:t>
      </w:r>
    </w:p>
    <w:p w:rsidR="00A77B3E">
      <w:r>
        <w:t xml:space="preserve">Мировой судья, действия </w:t>
      </w:r>
      <w:r>
        <w:t>фио</w:t>
      </w:r>
      <w:r>
        <w:t xml:space="preserve">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</w:t>
      </w:r>
      <w:r>
        <w:t>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>,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</w:t>
      </w:r>
      <w:r>
        <w:t>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– от тр</w:t>
      </w:r>
      <w:r>
        <w:t>ехсот до сумма прописью.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-</w:t>
      </w:r>
    </w:p>
    <w:p w:rsidR="00A77B3E"/>
    <w:p w:rsidR="00A77B3E">
      <w:r>
        <w:t>П О С Т</w:t>
      </w:r>
      <w:r>
        <w:t xml:space="preserve">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</w:t>
      </w:r>
      <w:r>
        <w:t>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</w:t>
      </w:r>
      <w:r>
        <w:t xml:space="preserve">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0410760300895000132215161.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</w:t>
      </w:r>
      <w:r>
        <w:t>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</w:t>
      </w:r>
      <w:r>
        <w:t>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</w:t>
      </w:r>
      <w:r>
        <w:t>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2E"/>
    <w:rsid w:val="006C5F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