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6E362A">
      <w:pPr>
        <w:jc w:val="right"/>
      </w:pPr>
      <w:r>
        <w:t>Дело № 5-89-25/2018</w:t>
      </w:r>
    </w:p>
    <w:p w:rsidR="00A77B3E" w:rsidP="006E362A">
      <w:pPr>
        <w:jc w:val="center"/>
      </w:pPr>
      <w:r>
        <w:t>П О С Т А Н О В Л Е Н И Е</w:t>
      </w:r>
    </w:p>
    <w:p w:rsidR="00A77B3E">
      <w:r>
        <w:t xml:space="preserve">16 января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6E362A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6E362A">
      <w:pPr>
        <w:ind w:firstLine="851"/>
        <w:jc w:val="both"/>
      </w:pPr>
      <w:r>
        <w:t>ТЕРЕЩЕНКО А.Г., паспортные данные, гражданина Российской Федерации, являющегося генеральным директором наименование организации, зарегистрированного и прож</w:t>
      </w:r>
      <w:r>
        <w:t>ивающего по адресу: адрес,</w:t>
      </w:r>
    </w:p>
    <w:p w:rsidR="00A77B3E" w:rsidP="006E362A">
      <w:pPr>
        <w:ind w:firstLine="851"/>
        <w:jc w:val="both"/>
      </w:pPr>
      <w:r>
        <w:t>в совершении правонарушения, предусмотренного ст. 20.30 КоАП РФ, -</w:t>
      </w:r>
    </w:p>
    <w:p w:rsidR="00A77B3E"/>
    <w:p w:rsidR="00A77B3E" w:rsidP="006E362A">
      <w:pPr>
        <w:jc w:val="center"/>
      </w:pPr>
      <w:r>
        <w:t>У С Т А Н О В И Л:</w:t>
      </w:r>
    </w:p>
    <w:p w:rsidR="00A77B3E"/>
    <w:p w:rsidR="00A77B3E" w:rsidP="006E362A">
      <w:pPr>
        <w:ind w:firstLine="851"/>
        <w:jc w:val="both"/>
      </w:pPr>
      <w:r>
        <w:t>Должностное лицо – генеральный директор наименование организации Терещенко А.Г., совершил административное правонарушение, предусмотренное ст</w:t>
      </w:r>
      <w:r>
        <w:t>. 20.30 КоАП РФ – нарушение требований обеспечения безопасности и антитеррористической защищенности объектов топливно-энергетического комплекса, а равно воспрепятствование соблюдению указанных требований должностными лицами, в том числе руководителями субъ</w:t>
      </w:r>
      <w:r>
        <w:t>екта топливно-энергетического комплекса, гражданами, если эти действия не содержат уголовно наказуемого деяния, при следующих обстоятельствах:</w:t>
      </w:r>
    </w:p>
    <w:p w:rsidR="00A77B3E" w:rsidP="006E362A">
      <w:pPr>
        <w:ind w:firstLine="851"/>
        <w:jc w:val="both"/>
      </w:pPr>
      <w:r>
        <w:t>Генеральный директор наименование организации Терещенко А.Г., являясь должностным лицом, ответственным за обеспеч</w:t>
      </w:r>
      <w:r>
        <w:t>ение безопасности и антитеррористической защищенности, находясь по адресу: адрес, не осуществил необходимый комплекс мероприятий, в связи с чем нарушил требования обеспечения безопасности и антитеррористической защищенности объекта средней категории опасно</w:t>
      </w:r>
      <w:r>
        <w:t>сти.</w:t>
      </w:r>
    </w:p>
    <w:p w:rsidR="00A77B3E" w:rsidP="006E362A">
      <w:pPr>
        <w:ind w:firstLine="851"/>
        <w:jc w:val="both"/>
      </w:pPr>
      <w:r>
        <w:t xml:space="preserve">Так, по результатам проведённой проверки дата составлен акт проверки № 38 ДСП, в котором изложены выявленные нарушения по обеспечению безопасности и антитеррористической защищенности объекта средней категории опасности «Резервуарный парк </w:t>
      </w:r>
      <w:r>
        <w:t>пгт</w:t>
      </w:r>
      <w:r>
        <w:t>. Гвардейс</w:t>
      </w:r>
      <w:r>
        <w:t>кое», принадлежащего наименование организации, в части неисполнения «Правил по обеспечению безопасности и антитеррористической защищенности объектов топливно-энергетического комплекса», утверждённых постановлением Правительства Российской Федерации от дата</w:t>
      </w:r>
      <w:r>
        <w:t xml:space="preserve"> № 458 ДСП, требований Федерального закона от 21.07.2011 г. № 256-ФЗ «О безопасности объектов топливно-энергетического комплекса»:</w:t>
      </w:r>
    </w:p>
    <w:p w:rsidR="00A77B3E" w:rsidP="006E362A">
      <w:pPr>
        <w:ind w:firstLine="851"/>
        <w:jc w:val="both"/>
      </w:pPr>
      <w:r>
        <w:t>1.</w:t>
      </w:r>
      <w:r>
        <w:tab/>
        <w:t>В области системы физической охраны:</w:t>
      </w:r>
    </w:p>
    <w:p w:rsidR="00A77B3E" w:rsidP="006E362A">
      <w:pPr>
        <w:ind w:firstLine="851"/>
        <w:jc w:val="both"/>
      </w:pPr>
      <w:r>
        <w:t>-</w:t>
      </w:r>
      <w:r>
        <w:tab/>
        <w:t>в нарушение ч. 1 ст. 9 Федерального закона от 21.07.2011 г. № 256-ФЗ «О безопасност</w:t>
      </w:r>
      <w:r>
        <w:t>и объектов топливно-энергетического комплекса» для охраны объекта задействованы сотрудники подразделения охраны, в распоряжении которых отсутствует гражданское, служебное оружие и специальные средства;</w:t>
      </w:r>
    </w:p>
    <w:p w:rsidR="00A77B3E" w:rsidP="006E362A">
      <w:pPr>
        <w:ind w:firstLine="851"/>
        <w:jc w:val="both"/>
      </w:pPr>
      <w:r>
        <w:t>-</w:t>
      </w:r>
      <w:r>
        <w:tab/>
        <w:t>в нарушение п. 18 Правил не проведены учения в целях</w:t>
      </w:r>
      <w:r>
        <w:t xml:space="preserve"> определения эффективности существующей системы физической защиты;</w:t>
      </w:r>
    </w:p>
    <w:p w:rsidR="00A77B3E" w:rsidP="006E362A">
      <w:pPr>
        <w:ind w:firstLine="851"/>
        <w:jc w:val="both"/>
      </w:pPr>
      <w:r>
        <w:t>-</w:t>
      </w:r>
      <w:r>
        <w:tab/>
        <w:t xml:space="preserve">в нарушение </w:t>
      </w:r>
      <w:r>
        <w:t>пп</w:t>
      </w:r>
      <w:r>
        <w:t>. «а» п. 3 приложения № 1 Правил не организованы досмотровые мероприятия при проходе на критические элементы объекта.</w:t>
      </w:r>
    </w:p>
    <w:p w:rsidR="00A77B3E" w:rsidP="006E362A">
      <w:pPr>
        <w:ind w:firstLine="851"/>
        <w:jc w:val="both"/>
      </w:pPr>
      <w:r>
        <w:t>2.</w:t>
      </w:r>
      <w:r>
        <w:tab/>
        <w:t>В инженерно-технических средств защиты:</w:t>
      </w:r>
    </w:p>
    <w:p w:rsidR="00A77B3E" w:rsidP="006E362A">
      <w:pPr>
        <w:ind w:firstLine="851"/>
        <w:jc w:val="both"/>
      </w:pPr>
      <w:r>
        <w:t>-</w:t>
      </w:r>
      <w:r>
        <w:tab/>
        <w:t>в нарушени</w:t>
      </w:r>
      <w:r>
        <w:t>е п. 103, 116, 117 Правил оконные и дверные проемы не обеспечивают должную защиту сотрудников подразделения охраны от нападения, выполнены без использования защитного остекления (композиция стекла и полимерных пленок), защитными металлическими оконными кон</w:t>
      </w:r>
      <w:r>
        <w:t>струкциями для уязвимых мест (жалюзи, ставни, решетки, сетки и др.) и стальных или деревянных конструкций с вставками из бронестекла или защитного остекления;</w:t>
      </w:r>
    </w:p>
    <w:p w:rsidR="00A77B3E" w:rsidP="006E362A">
      <w:pPr>
        <w:ind w:firstLine="851"/>
        <w:jc w:val="both"/>
      </w:pPr>
      <w:r>
        <w:t>-</w:t>
      </w:r>
      <w:r>
        <w:tab/>
        <w:t xml:space="preserve">в нарушение п. 65 Правил перед зданиями, которые является составной частью периметра объекта и </w:t>
      </w:r>
      <w:r>
        <w:t>выходят на неохраняемую территорию, не установлены железобетонные блоки или столбы;</w:t>
      </w:r>
    </w:p>
    <w:p w:rsidR="00A77B3E" w:rsidP="006E362A">
      <w:pPr>
        <w:ind w:firstLine="851"/>
        <w:jc w:val="both"/>
      </w:pPr>
      <w:r>
        <w:t>-</w:t>
      </w:r>
      <w:r>
        <w:tab/>
        <w:t>в нарушение п. 114 Правил отсутствует комната операторов технических средств охраны, расположенная в отдельно выделенном помещении с входной дверью, оборудованной замковы</w:t>
      </w:r>
      <w:r>
        <w:t>м устройством, дистанционно управляемым с рабочего места оператора;</w:t>
      </w:r>
    </w:p>
    <w:p w:rsidR="00A77B3E" w:rsidP="006E362A">
      <w:pPr>
        <w:ind w:firstLine="851"/>
        <w:jc w:val="both"/>
      </w:pPr>
      <w:r>
        <w:t>-</w:t>
      </w:r>
      <w:r>
        <w:tab/>
        <w:t>в нарушение п. 123, 124 Правил на совмещенном контрольно-пропускном пункте не установлены устройства, преграждающие управляемые предназначенные для перекрытия проходов и служащие для орг</w:t>
      </w:r>
      <w:r>
        <w:t>анизации санкционированного пропуска персонала объекта в обоих направлениях, контроля доступа на объект, а также для аварийной эвакуации персонала с территории при внештатной ситуации;</w:t>
      </w:r>
    </w:p>
    <w:p w:rsidR="00A77B3E" w:rsidP="006E362A">
      <w:pPr>
        <w:ind w:firstLine="851"/>
        <w:jc w:val="both"/>
      </w:pPr>
      <w:r>
        <w:t>-</w:t>
      </w:r>
      <w:r>
        <w:tab/>
        <w:t>в нарушение п. 101 Правил на контрольно-пропускном пункте отсутствует</w:t>
      </w:r>
      <w:r>
        <w:t xml:space="preserve"> лоток с пропусками водителей транспортных средств и сопровождающих транспорт (груз) сотрудников, рамок с образцами пропусков, подписей и слепков печатей;</w:t>
      </w:r>
    </w:p>
    <w:p w:rsidR="00A77B3E" w:rsidP="006E362A">
      <w:pPr>
        <w:ind w:firstLine="851"/>
        <w:jc w:val="both"/>
      </w:pPr>
      <w:r>
        <w:t>-</w:t>
      </w:r>
      <w:r>
        <w:tab/>
        <w:t>в нарушение п. 137 Правил при подъезде к объекту не установлены дорожные запрещающие знаки;</w:t>
      </w:r>
    </w:p>
    <w:p w:rsidR="00A77B3E" w:rsidP="006E362A">
      <w:pPr>
        <w:ind w:firstLine="851"/>
        <w:jc w:val="both"/>
      </w:pPr>
      <w:r>
        <w:t>-</w:t>
      </w:r>
      <w:r>
        <w:tab/>
        <w:t>в нар</w:t>
      </w:r>
      <w:r>
        <w:t>ушение п. 129-136, 139, 140 Правил на контрольно-пропускных пунктах для автомобильного и железнодорожного транспорта отсутствуют досмотровые площадки;</w:t>
      </w:r>
    </w:p>
    <w:p w:rsidR="00A77B3E" w:rsidP="006E362A">
      <w:pPr>
        <w:ind w:firstLine="851"/>
        <w:jc w:val="both"/>
      </w:pPr>
      <w:r>
        <w:t>-</w:t>
      </w:r>
      <w:r>
        <w:tab/>
        <w:t xml:space="preserve">в нарушение п. 138, 145 Правил отсутствуют </w:t>
      </w:r>
      <w:r>
        <w:t>противотаранные</w:t>
      </w:r>
      <w:r>
        <w:t xml:space="preserve"> заграждения, предназначенные для остановки а</w:t>
      </w:r>
      <w:r>
        <w:t>втотранспортных средств, выполненные в виде железобетонного цоколя основного ограждения, барьера из железобетонных блоков, металлических ежей или специального шлагбаума, а также другой конструкции, создающей гарантированное препятствие переезду или пролому</w:t>
      </w:r>
      <w:r>
        <w:t>;</w:t>
      </w:r>
    </w:p>
    <w:p w:rsidR="00A77B3E" w:rsidP="006E362A">
      <w:pPr>
        <w:ind w:firstLine="851"/>
        <w:jc w:val="both"/>
      </w:pPr>
      <w:r>
        <w:t>-</w:t>
      </w:r>
      <w:r>
        <w:tab/>
        <w:t>в нарушение п. 151, 152, 157, Правил досмотровой площадкой для железнодорожного транспорта объект не оборудован, основные (вспомогательные) ворота (шлагбаумы), приставные лестницы, в том числе передвижные вышки и стремянки отсутствуют;</w:t>
      </w:r>
    </w:p>
    <w:p w:rsidR="00A77B3E" w:rsidP="006E362A">
      <w:pPr>
        <w:ind w:firstLine="851"/>
        <w:jc w:val="both"/>
      </w:pPr>
      <w:r>
        <w:t>-</w:t>
      </w:r>
      <w:r>
        <w:tab/>
        <w:t xml:space="preserve">в </w:t>
      </w:r>
      <w:r>
        <w:t xml:space="preserve">нарушение </w:t>
      </w:r>
      <w:r>
        <w:t>пп</w:t>
      </w:r>
      <w:r>
        <w:t>. «в» п. 3 Приложения № 1 Правил на объекте не установлен семафор для железнодорожного транспорта;</w:t>
      </w:r>
    </w:p>
    <w:p w:rsidR="00A77B3E" w:rsidP="006E362A">
      <w:pPr>
        <w:ind w:firstLine="851"/>
        <w:jc w:val="both"/>
      </w:pPr>
      <w:r>
        <w:t>-</w:t>
      </w:r>
      <w:r>
        <w:tab/>
        <w:t>в нарушение п. 99 Правил на объекте отсутствуют наблюдательные вышки, установленные для увеличения и лучшего просмотра запретной зоны и доступо</w:t>
      </w:r>
      <w:r>
        <w:t>в к объекту, конструкция которой должна обеспечивать должную защиту контролёра (постового) от поражения стрелковым оружием и оборудована системой охранной телевизионной;</w:t>
      </w:r>
    </w:p>
    <w:p w:rsidR="00A77B3E" w:rsidP="006E362A">
      <w:pPr>
        <w:ind w:firstLine="851"/>
        <w:jc w:val="both"/>
      </w:pPr>
      <w:r>
        <w:t>-</w:t>
      </w:r>
      <w:r>
        <w:tab/>
        <w:t xml:space="preserve">в нарушение п. 75 Правил основное ограждение объекта не соответствует предъявляемым </w:t>
      </w:r>
      <w:r>
        <w:t>требованиям;</w:t>
      </w:r>
    </w:p>
    <w:p w:rsidR="00A77B3E" w:rsidP="006E362A">
      <w:pPr>
        <w:ind w:firstLine="851"/>
        <w:jc w:val="both"/>
      </w:pPr>
      <w:r>
        <w:t>-</w:t>
      </w:r>
      <w:r>
        <w:tab/>
        <w:t>в нарушение п. 70 Правил в основном ограждении объекта имеются повреждения;</w:t>
      </w:r>
    </w:p>
    <w:p w:rsidR="00A77B3E" w:rsidP="006E362A">
      <w:pPr>
        <w:ind w:firstLine="851"/>
        <w:jc w:val="both"/>
      </w:pPr>
      <w:r>
        <w:t>-</w:t>
      </w:r>
      <w:r>
        <w:tab/>
        <w:t>в нарушение п 85 Правил дополнительное ограждение не установлено на крышах и стенах одноэтажных зданий являющихся составной частью периметра;</w:t>
      </w:r>
    </w:p>
    <w:p w:rsidR="00A77B3E" w:rsidP="006E362A">
      <w:pPr>
        <w:ind w:firstLine="851"/>
        <w:jc w:val="both"/>
      </w:pPr>
      <w:r>
        <w:t>-</w:t>
      </w:r>
      <w:r>
        <w:tab/>
        <w:t xml:space="preserve">в нарушение п. 81, </w:t>
      </w:r>
      <w:r>
        <w:t>83, 84 Правил под основным ограждением не установлено нижнее дополнительное ограждение;</w:t>
      </w:r>
    </w:p>
    <w:p w:rsidR="00A77B3E" w:rsidP="006E362A">
      <w:pPr>
        <w:ind w:firstLine="851"/>
        <w:jc w:val="both"/>
      </w:pPr>
      <w:r>
        <w:t>-</w:t>
      </w:r>
      <w:r>
        <w:tab/>
        <w:t xml:space="preserve">в нарушение п. 86 Правил и </w:t>
      </w:r>
      <w:r>
        <w:t>пп</w:t>
      </w:r>
      <w:r>
        <w:t>. «в» п. 1 Приложения № 1 Правил с внешней стороны основного ограждения не установлено просматриваемое предупредительное ограждение;</w:t>
      </w:r>
    </w:p>
    <w:p w:rsidR="00A77B3E" w:rsidP="006E362A">
      <w:pPr>
        <w:ind w:firstLine="851"/>
        <w:jc w:val="both"/>
      </w:pPr>
      <w:r>
        <w:t>-</w:t>
      </w:r>
      <w:r>
        <w:tab/>
        <w:t xml:space="preserve">в </w:t>
      </w:r>
      <w:r>
        <w:t>нарушение п. 87, 88 Правил предупредительным ограждением, выполненным из металлической сетки или прутков, армированной колючей ленты, не оборудованы критические элементы (высота ограждение составляет 1,5-2м), досмотровые площадки совмещённого контрольно-пр</w:t>
      </w:r>
      <w:r>
        <w:t>опускного пункта для прохода людей и проезда автомобильного транспорта и контрольно-пропускного пункта для железнодорожного транспорта (высота ограждения 2-2,5м);</w:t>
      </w:r>
    </w:p>
    <w:p w:rsidR="00A77B3E" w:rsidP="006E362A">
      <w:pPr>
        <w:ind w:firstLine="851"/>
        <w:jc w:val="both"/>
      </w:pPr>
      <w:r>
        <w:t>-</w:t>
      </w:r>
      <w:r>
        <w:tab/>
        <w:t>в нарушение п. 90, 104, 106, 108 Правил для обозначения границ участков постов не установле</w:t>
      </w:r>
      <w:r>
        <w:t>ны разграничительные знаки, установка запрещающих знаков при подъезде к территории объекта в полной мере не реализована;</w:t>
      </w:r>
    </w:p>
    <w:p w:rsidR="00A77B3E" w:rsidP="006E362A">
      <w:pPr>
        <w:ind w:firstLine="851"/>
        <w:jc w:val="both"/>
      </w:pPr>
      <w:r>
        <w:t>-</w:t>
      </w:r>
      <w:r>
        <w:tab/>
        <w:t>в нарушение п. 71, 95 Правил не определена запретная зона;</w:t>
      </w:r>
    </w:p>
    <w:p w:rsidR="00A77B3E" w:rsidP="006E362A">
      <w:pPr>
        <w:ind w:firstLine="851"/>
        <w:jc w:val="both"/>
      </w:pPr>
      <w:r>
        <w:t>-</w:t>
      </w:r>
      <w:r>
        <w:tab/>
        <w:t>в нарушение п. 96, 97 Правил зона (полоса) отторжения отсутствует.</w:t>
      </w:r>
    </w:p>
    <w:p w:rsidR="00A77B3E" w:rsidP="006E362A">
      <w:pPr>
        <w:ind w:firstLine="851"/>
        <w:jc w:val="both"/>
      </w:pPr>
      <w:r>
        <w:t>3.</w:t>
      </w:r>
      <w:r>
        <w:tab/>
        <w:t xml:space="preserve">В </w:t>
      </w:r>
      <w:r>
        <w:t>области системы охранной сигнализации:</w:t>
      </w:r>
    </w:p>
    <w:p w:rsidR="00A77B3E" w:rsidP="006E362A">
      <w:pPr>
        <w:ind w:firstLine="851"/>
        <w:jc w:val="both"/>
      </w:pPr>
      <w:r>
        <w:t>-</w:t>
      </w:r>
      <w:r>
        <w:tab/>
        <w:t>в нарушение п. 170-185 Правил на объекте отсутствует система охранной сигнализации;</w:t>
      </w:r>
    </w:p>
    <w:p w:rsidR="00A77B3E" w:rsidP="006E362A">
      <w:pPr>
        <w:ind w:firstLine="851"/>
        <w:jc w:val="both"/>
      </w:pPr>
      <w:r>
        <w:t>-</w:t>
      </w:r>
      <w:r>
        <w:tab/>
        <w:t>в нарушение п. 5 Приложения № 1 Правил, п. 177 Правил периметральными средствами обнаружения или охранными извещателями не оборуд</w:t>
      </w:r>
      <w:r>
        <w:t>ованы критические элементы и периметр объекта в целом:</w:t>
      </w:r>
    </w:p>
    <w:p w:rsidR="00A77B3E" w:rsidP="006E362A">
      <w:pPr>
        <w:ind w:firstLine="851"/>
        <w:jc w:val="both"/>
      </w:pPr>
      <w:r>
        <w:t xml:space="preserve"> -</w:t>
      </w:r>
      <w:r>
        <w:tab/>
        <w:t xml:space="preserve">в нарушение </w:t>
      </w:r>
      <w:r>
        <w:t>пп</w:t>
      </w:r>
      <w:r>
        <w:t>. «а» п. 7 приложения № 1 к Правилам стационарные кнопки для подачи извещения о тревоге с выводом на объектовый пункт централизованной охраны отсутствуют;</w:t>
      </w:r>
    </w:p>
    <w:p w:rsidR="00A77B3E" w:rsidP="006E362A">
      <w:pPr>
        <w:ind w:firstLine="851"/>
        <w:jc w:val="both"/>
      </w:pPr>
      <w:r>
        <w:t>-</w:t>
      </w:r>
      <w:r>
        <w:tab/>
        <w:t xml:space="preserve">в нарушение </w:t>
      </w:r>
      <w:r>
        <w:t>пп</w:t>
      </w:r>
      <w:r>
        <w:t>. «г» п. 7 пр</w:t>
      </w:r>
      <w:r>
        <w:t>иложения № 1 к Правилам на объекте отсутствует стационарная кнопка для подачи извещения о тревоге с выводом на пульт дежурного органов внутренних дел;</w:t>
      </w:r>
    </w:p>
    <w:p w:rsidR="00A77B3E" w:rsidP="006E362A">
      <w:pPr>
        <w:ind w:firstLine="851"/>
        <w:jc w:val="both"/>
      </w:pPr>
      <w:r>
        <w:t>-</w:t>
      </w:r>
      <w:r>
        <w:tab/>
        <w:t>в нарушение п. 112 Правил входы на контрольно-пропускные пункты и управляемые преграждаемые конструкции</w:t>
      </w:r>
      <w:r>
        <w:t xml:space="preserve"> не оборудованы средствами охранной сигнализации, которые выдают извещение о тревоге при попытке их вскрытия и разрушения.</w:t>
      </w:r>
    </w:p>
    <w:p w:rsidR="00A77B3E" w:rsidP="006E362A">
      <w:pPr>
        <w:ind w:firstLine="851"/>
        <w:jc w:val="both"/>
      </w:pPr>
      <w:r>
        <w:t>4.</w:t>
      </w:r>
      <w:r>
        <w:tab/>
        <w:t>В области системы сбора и обработки информации:</w:t>
      </w:r>
    </w:p>
    <w:p w:rsidR="00A77B3E" w:rsidP="006E362A">
      <w:pPr>
        <w:ind w:firstLine="851"/>
        <w:jc w:val="both"/>
      </w:pPr>
      <w:r>
        <w:t>-</w:t>
      </w:r>
      <w:r>
        <w:tab/>
        <w:t>в нарушение п. 186-198 Правил система сбора и обработки информации отсутствует;</w:t>
      </w:r>
    </w:p>
    <w:p w:rsidR="00A77B3E" w:rsidP="006E362A">
      <w:pPr>
        <w:ind w:firstLine="851"/>
        <w:jc w:val="both"/>
      </w:pPr>
      <w:r>
        <w:t>-</w:t>
      </w:r>
      <w:r>
        <w:tab/>
        <w:t>в нарушение п. 14 приложения № 1 к Правилам, п. 199 - 203 Правил отсутствует пункт централизованной охраны объекта.</w:t>
      </w:r>
    </w:p>
    <w:p w:rsidR="00A77B3E" w:rsidP="006E362A">
      <w:pPr>
        <w:ind w:firstLine="851"/>
        <w:jc w:val="both"/>
      </w:pPr>
      <w:r>
        <w:t>5.</w:t>
      </w:r>
      <w:r>
        <w:tab/>
        <w:t>В области системы контроля и управления доступом:</w:t>
      </w:r>
    </w:p>
    <w:p w:rsidR="00A77B3E" w:rsidP="006E362A">
      <w:pPr>
        <w:ind w:firstLine="851"/>
        <w:jc w:val="both"/>
      </w:pPr>
      <w:r>
        <w:t>-</w:t>
      </w:r>
      <w:r>
        <w:tab/>
        <w:t>в нарушение п. 204-211 Правил на объекте не реализована система контроля и управлен</w:t>
      </w:r>
      <w:r>
        <w:t>ия доступом, не интегрирована с системой охранной сигнализации;</w:t>
      </w:r>
    </w:p>
    <w:p w:rsidR="00A77B3E" w:rsidP="006E362A">
      <w:pPr>
        <w:ind w:firstLine="851"/>
        <w:jc w:val="both"/>
      </w:pPr>
      <w:r>
        <w:t>-</w:t>
      </w:r>
      <w:r>
        <w:tab/>
        <w:t xml:space="preserve">в нарушение </w:t>
      </w:r>
      <w:r>
        <w:t>пп</w:t>
      </w:r>
      <w:r>
        <w:t>. «а» п. 3 Приложения № 1 Правил на объекте не реализована возможность двойной идентификации.</w:t>
      </w:r>
    </w:p>
    <w:p w:rsidR="00A77B3E" w:rsidP="006E362A">
      <w:pPr>
        <w:ind w:firstLine="851"/>
        <w:jc w:val="both"/>
      </w:pPr>
      <w:r>
        <w:t>6.</w:t>
      </w:r>
      <w:r>
        <w:tab/>
        <w:t>В области специальных технических средств досмотра:</w:t>
      </w:r>
    </w:p>
    <w:p w:rsidR="00A77B3E" w:rsidP="006E362A">
      <w:pPr>
        <w:ind w:firstLine="851"/>
        <w:jc w:val="both"/>
      </w:pPr>
      <w:r>
        <w:t>-</w:t>
      </w:r>
      <w:r>
        <w:tab/>
        <w:t xml:space="preserve">в нарушение </w:t>
      </w:r>
      <w:r>
        <w:t>пп</w:t>
      </w:r>
      <w:r>
        <w:t xml:space="preserve">. «а», «д» </w:t>
      </w:r>
      <w:r>
        <w:t xml:space="preserve">п. 214, 226 Правил, </w:t>
      </w:r>
      <w:r>
        <w:t>пп</w:t>
      </w:r>
      <w:r>
        <w:t xml:space="preserve">. «б», п. 3 Приложения № 1 на объекте отсутствуют </w:t>
      </w:r>
      <w:r>
        <w:t>обнаруживатели</w:t>
      </w:r>
      <w:r>
        <w:t xml:space="preserve"> взрывчатых веществ и металлических предметов, положенных для объектов средней категории опасности;</w:t>
      </w:r>
    </w:p>
    <w:p w:rsidR="00A77B3E" w:rsidP="006E362A">
      <w:pPr>
        <w:ind w:firstLine="851"/>
        <w:jc w:val="both"/>
      </w:pPr>
      <w:r>
        <w:t>-</w:t>
      </w:r>
      <w:r>
        <w:tab/>
        <w:t xml:space="preserve">в нарушение п. 213 Правил собственником не определён состав </w:t>
      </w:r>
      <w:r>
        <w:t>технических средств досмотра.</w:t>
      </w:r>
    </w:p>
    <w:p w:rsidR="00A77B3E" w:rsidP="006E362A">
      <w:pPr>
        <w:ind w:firstLine="851"/>
        <w:jc w:val="both"/>
      </w:pPr>
      <w:r>
        <w:t>7.</w:t>
      </w:r>
      <w:r>
        <w:tab/>
        <w:t>В области оперативной связи:</w:t>
      </w:r>
    </w:p>
    <w:p w:rsidR="00A77B3E" w:rsidP="006E362A">
      <w:pPr>
        <w:ind w:firstLine="851"/>
        <w:jc w:val="both"/>
      </w:pPr>
      <w:r>
        <w:t>-</w:t>
      </w:r>
      <w:r>
        <w:tab/>
        <w:t xml:space="preserve">в нарушение п. 241-246 Правил, </w:t>
      </w:r>
      <w:r>
        <w:t>пп</w:t>
      </w:r>
      <w:r>
        <w:t>. «а» «в» п. 10 Приложения к Правилам на объекте отсутствуют абонентские (мобильные/носимые), стационарные радиостанции.</w:t>
      </w:r>
    </w:p>
    <w:p w:rsidR="00A77B3E" w:rsidP="006E362A">
      <w:pPr>
        <w:ind w:firstLine="851"/>
        <w:jc w:val="both"/>
      </w:pPr>
      <w:r>
        <w:t>8.</w:t>
      </w:r>
      <w:r>
        <w:tab/>
        <w:t>В области системы оповещения:</w:t>
      </w:r>
    </w:p>
    <w:p w:rsidR="00A77B3E" w:rsidP="006E362A">
      <w:pPr>
        <w:ind w:firstLine="851"/>
        <w:jc w:val="both"/>
      </w:pPr>
      <w:r>
        <w:t>-</w:t>
      </w:r>
      <w:r>
        <w:tab/>
        <w:t xml:space="preserve">в </w:t>
      </w:r>
      <w:r>
        <w:t>нарушение п. 259-264 Правил на объекте отсутствует система оповещения.</w:t>
      </w:r>
    </w:p>
    <w:p w:rsidR="00A77B3E" w:rsidP="006E362A">
      <w:pPr>
        <w:ind w:firstLine="851"/>
        <w:jc w:val="both"/>
      </w:pPr>
      <w:r>
        <w:t>9.</w:t>
      </w:r>
      <w:r>
        <w:tab/>
        <w:t>В области взрывозащиты:</w:t>
      </w:r>
    </w:p>
    <w:p w:rsidR="00A77B3E" w:rsidP="006E362A">
      <w:pPr>
        <w:ind w:firstLine="851"/>
        <w:jc w:val="both"/>
      </w:pPr>
      <w:r>
        <w:t>-</w:t>
      </w:r>
      <w:r>
        <w:tab/>
        <w:t>в нарушение п. 16 Приложения № 1 к Правилам на объекте отсутствуют взрывозащитные средства.</w:t>
      </w:r>
    </w:p>
    <w:p w:rsidR="00A77B3E" w:rsidP="006E362A">
      <w:pPr>
        <w:ind w:firstLine="851"/>
        <w:jc w:val="both"/>
      </w:pPr>
      <w:r>
        <w:t xml:space="preserve">Место совершения административного правонарушения: Феодосийская </w:t>
      </w:r>
      <w:r>
        <w:t>газонаполнительная станция, расположенная по адресу: адрес;</w:t>
      </w:r>
    </w:p>
    <w:p w:rsidR="00A77B3E" w:rsidP="006E362A">
      <w:pPr>
        <w:ind w:firstLine="851"/>
        <w:jc w:val="both"/>
      </w:pPr>
      <w:r>
        <w:t>Дата и время совершения административного правонарушения: дата время часов.</w:t>
      </w:r>
    </w:p>
    <w:p w:rsidR="00A77B3E" w:rsidP="006E362A">
      <w:pPr>
        <w:ind w:firstLine="851"/>
        <w:jc w:val="both"/>
      </w:pPr>
      <w:r>
        <w:t xml:space="preserve">В судебном заседании представители Терещенко А.Г. – </w:t>
      </w:r>
      <w:r>
        <w:t>Лекун</w:t>
      </w:r>
      <w:r>
        <w:t xml:space="preserve"> М.Ю. и </w:t>
      </w:r>
      <w:r>
        <w:t>Герастеонок</w:t>
      </w:r>
      <w:r>
        <w:t xml:space="preserve"> А.Ю. вину в совершении административного пр</w:t>
      </w:r>
      <w:r>
        <w:t>авонарушения признали, а также пояснили, что все необходимые меры для устранения указанных недостатков принимаются, полученное предписание будет исполняться.</w:t>
      </w:r>
    </w:p>
    <w:p w:rsidR="00A77B3E" w:rsidP="006E362A">
      <w:pPr>
        <w:ind w:firstLine="851"/>
        <w:jc w:val="both"/>
      </w:pPr>
      <w:r>
        <w:t>В соответствии со ст. 20.30 КоАП РФ административным правонарушением признается нарушение требован</w:t>
      </w:r>
      <w:r>
        <w:t>ий обеспечения безопасности и антитеррористической защищенности объектов топливно-энергетического комплекса, а равно воспрепятствование соблюдению указанных требований должностными лицами, в том числе руководителями субъекта топливно-энергетического компле</w:t>
      </w:r>
      <w:r>
        <w:t>кса, гражданами, если эти действия не содержат уголовно наказуемого деяния.</w:t>
      </w:r>
    </w:p>
    <w:p w:rsidR="00A77B3E" w:rsidP="006E362A">
      <w:pPr>
        <w:ind w:firstLine="851"/>
        <w:jc w:val="both"/>
      </w:pPr>
      <w:r>
        <w:t>Согласно ст. 1 Федерального закона от 21.07.2011 г. № 256-ФЗ "О безопасности объектов топливно-энергетического комплекса", настоящий Федеральный закон устанавливает организационные</w:t>
      </w:r>
      <w:r>
        <w:t xml:space="preserve"> и правовые основы в сфере обеспечения безопасности объектов топливно-энергетического комплекса в Российской Федерации, за исключением объектов атомной энергетики, в целях предотвращения актов незаконного вмешательства, определяет полномочия федеральных ор</w:t>
      </w:r>
      <w:r>
        <w:t>ганов государственной власти и органов государственной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объектами то</w:t>
      </w:r>
      <w:r>
        <w:t>пливно-энергетического комплекса.</w:t>
      </w:r>
    </w:p>
    <w:p w:rsidR="00A77B3E" w:rsidP="006E362A">
      <w:pPr>
        <w:ind w:firstLine="851"/>
        <w:jc w:val="both"/>
      </w:pPr>
      <w:r>
        <w:t>В данной связи Постановлением Правительства РФ от 05.05.2012 г. № 458 утверждены Правила по обеспечению безопасности и антитеррористической защищённости объектов топливно-энергетического комплекса, которые подлежат примене</w:t>
      </w:r>
      <w:r>
        <w:t>нию к данным правоотношениям.</w:t>
      </w:r>
    </w:p>
    <w:p w:rsidR="00A77B3E" w:rsidP="006E362A">
      <w:pPr>
        <w:ind w:firstLine="851"/>
        <w:jc w:val="both"/>
      </w:pPr>
      <w:r>
        <w:t>Изучив материалы дела об административном правонарушении, выслушав лицо, привлекаемое к административной ответственности, судья считает, что вина Терещенко А.Г. в совершении вменяемого ему нарушения нашла своё подтверждение, д</w:t>
      </w:r>
      <w:r>
        <w:t xml:space="preserve">остоверность доказательств, имеющихся в материалах дела об административном правонарушении не вызывает у суда сомнений, поскольку они </w:t>
      </w:r>
      <w:r>
        <w:t>непротиворечивы и согласуются между собой. Материал об административном правонарушении составлен в соответствии с требован</w:t>
      </w:r>
      <w:r>
        <w:t xml:space="preserve">иями Закона, права лица при привлечении к административной ответственности соблюдены.  </w:t>
      </w:r>
    </w:p>
    <w:p w:rsidR="00A77B3E" w:rsidP="006E362A">
      <w:pPr>
        <w:ind w:firstLine="851"/>
        <w:jc w:val="both"/>
      </w:pPr>
      <w:r>
        <w:t>Таким образом, генеральный директор наименование организации Терещенко А.Г. совершил административное правонарушение, предусмотренное ст. 20.30 КоАП Российской Федераци</w:t>
      </w:r>
      <w:r>
        <w:t>и - нарушение требований обеспечения безопасности и антитеррористической защищенности объектов топливно-энергетического комплекса, если такие действия не содержат уголовно наказуемого деяния.</w:t>
      </w:r>
    </w:p>
    <w:p w:rsidR="00A77B3E" w:rsidP="006E362A">
      <w:pPr>
        <w:ind w:firstLine="851"/>
        <w:jc w:val="both"/>
      </w:pPr>
      <w:r>
        <w:t>Терещенко А.Г. являясь должностным лицом, не обеспечил соблюдени</w:t>
      </w:r>
      <w:r>
        <w:t>е требований безопасности и антитеррористической защищенности объектов, тем самым допустил нарушение требований п. 3 ст. 12 Федерального закона "О безопасности объектов топливно-энергетического комплекса".</w:t>
      </w:r>
    </w:p>
    <w:p w:rsidR="00A77B3E" w:rsidP="006E362A">
      <w:pPr>
        <w:ind w:firstLine="851"/>
        <w:jc w:val="both"/>
      </w:pPr>
      <w:r>
        <w:t>Таким образом в бездействии генерального директора</w:t>
      </w:r>
      <w:r>
        <w:t xml:space="preserve"> наименование организации Терещенко А.Г., содержится состав административного правонарушения, которое суд квалифицирует по ст. 20.30 КоАП РФ.</w:t>
      </w:r>
    </w:p>
    <w:p w:rsidR="00A77B3E" w:rsidP="006E362A">
      <w:pPr>
        <w:ind w:firstLine="851"/>
        <w:jc w:val="both"/>
      </w:pPr>
      <w:r>
        <w:t>При назначении наказания согласно статье 4.1 КоАП РФ принимаю во внимание отсутствие отягчающих ответственность об</w:t>
      </w:r>
      <w:r>
        <w:t>стоятельств, обстоятельства дела, личность правонарушителя, характер совершенного правонарушения.</w:t>
      </w:r>
    </w:p>
    <w:p w:rsidR="00A77B3E" w:rsidP="006E362A">
      <w:pPr>
        <w:ind w:firstLine="851"/>
        <w:jc w:val="both"/>
      </w:pPr>
      <w:r>
        <w:t>В соответствии с правовой позицией Конституционного Суда Российской Федерации, содержащейся в Постановлении от 14.02.2013 г. № 4-П, устанавливаемые в законода</w:t>
      </w:r>
      <w:r>
        <w:t>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его опасность для защищаемых законом ценностей, но и обеспечивать учет причин и условий его совершения,</w:t>
      </w:r>
      <w:r>
        <w:t xml:space="preserve"> а также личности правонарушителя и степени его вины, гарантируя тем самым адекватность порождаемых последствий (в том числе для лица, привлекаемого к ответственности) тому вреду, который причинен в результате административного правонарушения, не допуская </w:t>
      </w:r>
      <w:r>
        <w:t>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 иное - в силу конституционного запрета диск</w:t>
      </w:r>
      <w:r>
        <w:t>риминации и выраженных в Конституции Российской Федерации идей справедливости и гуманизма - было бы несовместимо с принципом индивидуализации ответственности за административные правонарушения.</w:t>
      </w:r>
    </w:p>
    <w:p w:rsidR="00A77B3E" w:rsidP="006E362A">
      <w:pPr>
        <w:ind w:firstLine="851"/>
        <w:jc w:val="both"/>
      </w:pPr>
      <w:r>
        <w:t>Согласно и. 3.2 ст. 4.1 КоАП РФ при наличии исключительных обс</w:t>
      </w:r>
      <w:r>
        <w:t xml:space="preserve">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</w:t>
      </w:r>
      <w:r>
        <w:t>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</w:t>
      </w:r>
      <w:r>
        <w:t>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A77B3E" w:rsidP="006E362A">
      <w:pPr>
        <w:ind w:firstLine="851"/>
        <w:jc w:val="both"/>
      </w:pPr>
      <w:r>
        <w:t>Таким образом, поскольку негативных послед</w:t>
      </w:r>
      <w:r>
        <w:t xml:space="preserve">ствий в связи с противоправными действиями генерального директора наименование организации Терещенко А.Г. не причинено, а также учитывая, что предпринимаются действия </w:t>
      </w:r>
      <w:r>
        <w:t>направленные на устранение допущенных нарушений, признание вины в полном объеме и принима</w:t>
      </w:r>
      <w:r>
        <w:t>я во внимание, что обстоятельств отягчающих административную ответственность по делу не установлено, суд считает возможным и целесообразным назначить генеральному директору наименование организации Терещенко А.Г. административное наказание, предусмотренное</w:t>
      </w:r>
      <w:r>
        <w:t xml:space="preserve"> санкцией ч. 1 ст. 20.30 КоАП РФ, в виде административного штрафа в размере менее минимального размера административного штрафа, предусмотренного соответствующей статьей.</w:t>
      </w:r>
    </w:p>
    <w:p w:rsidR="00A77B3E" w:rsidP="006E362A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29.9-29.11 КоАП РФ, мировой судья -</w:t>
      </w:r>
    </w:p>
    <w:p w:rsidR="00A77B3E" w:rsidP="006E362A">
      <w:pPr>
        <w:jc w:val="center"/>
      </w:pPr>
      <w:r>
        <w:t>П</w:t>
      </w:r>
      <w:r>
        <w:t xml:space="preserve"> О С Т А Н О В И Л:</w:t>
      </w:r>
    </w:p>
    <w:p w:rsidR="00A77B3E"/>
    <w:p w:rsidR="00A77B3E" w:rsidP="006E362A">
      <w:pPr>
        <w:ind w:firstLine="851"/>
        <w:jc w:val="both"/>
      </w:pPr>
      <w:r>
        <w:t>ТЕРЕЩЕНКО А.Г. признать виновным в совершении административного правонарушения, предусмотренного статьёй 20.30 КоАП РФ и назначить наказание в виде административного штрафа в размере 15 000 (пятнадцати тысяч) рублей.</w:t>
      </w:r>
    </w:p>
    <w:p w:rsidR="00A77B3E" w:rsidP="006E362A">
      <w:pPr>
        <w:ind w:firstLine="851"/>
        <w:jc w:val="both"/>
      </w:pPr>
      <w:r>
        <w:t>Реквизиты для опла</w:t>
      </w:r>
      <w:r>
        <w:t xml:space="preserve">ты штрафа: Получатель платежа: Управление </w:t>
      </w:r>
      <w:r>
        <w:t>Росгвардии</w:t>
      </w:r>
      <w:r>
        <w:t xml:space="preserve"> по Республике Крым (л/с: ...); ИНН: 9102219091; КПП: 910201001; ОКТМО: 35701000; банк получателя платежа: отделение Республики Крым; номер расчетного счета: 40101810335100010001; БИК: 043510001; назначен</w:t>
      </w:r>
      <w:r>
        <w:t>ие платежа: административный штраф (с наименованием вступившего в законную силу судебного акта); КБК: ....</w:t>
      </w:r>
    </w:p>
    <w:p w:rsidR="00A77B3E" w:rsidP="006E362A">
      <w:pPr>
        <w:ind w:firstLine="851"/>
        <w:jc w:val="both"/>
      </w:pPr>
      <w:r>
        <w:t>Разъяснить Терещенко А.Г., что в соответствии с ч. 1 ст. 20.25 КоАП РФ неуплата штрафа в 60-дневный срок с момента вступления постановления в законну</w:t>
      </w:r>
      <w:r>
        <w:t>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>
        <w:t>сов.</w:t>
      </w:r>
    </w:p>
    <w:p w:rsidR="00A77B3E" w:rsidP="006E362A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</w:t>
      </w:r>
      <w:r>
        <w:t>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       </w:t>
      </w:r>
      <w:r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sectPr w:rsidSect="006E362A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2A"/>
    <w:rsid w:val="006E362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573494-009D-4BA4-B68D-34200CF2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