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5-89-32/2022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со слов не работающего, зарегистрированного и проживающего по адресу: адрес,</w:t>
      </w:r>
    </w:p>
    <w:p w:rsidR="00A77B3E">
      <w:r>
        <w:t>в совершении правона</w:t>
      </w:r>
      <w:r>
        <w:t>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>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д.68 адрес, управлял транспортным средством автомобилем марки марка автомобиля с государственным регистрацион</w:t>
      </w:r>
      <w:r>
        <w:t>ным знаком Е655СН82,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</w:t>
      </w:r>
      <w:r>
        <w:t>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</w:t>
      </w:r>
      <w:r>
        <w:t>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</w:t>
      </w:r>
      <w:r>
        <w:t xml:space="preserve">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</w:t>
      </w:r>
      <w:r>
        <w:t>ле протоколом 82АП №139369 об административном правонарушении от дата; протоколом 82ОТ №033620 от дата об отстранении от управления транспортным средством; протоколом 61АК597179 от дата о направлении на медицинское освидетельствование; протоколом 82 ПЗ №06</w:t>
      </w:r>
      <w:r>
        <w:t>1015 о задержании транспортного средства от дата;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</w:t>
      </w:r>
      <w:r>
        <w:t xml:space="preserve">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</w:t>
      </w:r>
      <w:r>
        <w:t>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</w:t>
      </w:r>
      <w:r>
        <w:t xml:space="preserve">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</w:t>
      </w:r>
      <w:r>
        <w:t xml:space="preserve">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</w:t>
      </w:r>
      <w:r>
        <w:t>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</w:t>
      </w:r>
      <w:r>
        <w:t xml:space="preserve">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18810491221400000086, КБК: 18811601123010004023.</w:t>
      </w:r>
    </w:p>
    <w:p w:rsidR="00A77B3E">
      <w:r>
        <w:t>Разъяснить ли</w:t>
      </w:r>
      <w:r>
        <w:t>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</w:t>
      </w:r>
      <w:r>
        <w:t>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</w:t>
      </w:r>
      <w:r>
        <w:t xml:space="preserve">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</w:t>
      </w:r>
      <w:r>
        <w:t>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 xml:space="preserve">управления ими, он может быть привлечен к административной </w:t>
      </w:r>
      <w:r>
        <w:t>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</w:t>
      </w:r>
      <w:r>
        <w:t>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</w:t>
      </w:r>
      <w:r>
        <w:t>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B4"/>
    <w:rsid w:val="00A77B3E"/>
    <w:rsid w:val="00BE3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