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5-89-0033/2023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являющегося директором наименование организации (ИНН/КПП</w:t>
      </w:r>
      <w:r>
        <w:t>:</w:t>
      </w:r>
      <w:r>
        <w:t xml:space="preserve">, </w:t>
      </w:r>
      <w:r>
        <w:t>внесена запись о регистрации юридич</w:t>
      </w:r>
      <w:r>
        <w:t>еского лица в ЕГРЮЛ дата, юридический адрес: адрес),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директором наименование организации, находясь п</w:t>
      </w:r>
      <w:r>
        <w:t xml:space="preserve">о месту регистрации юридического лица (адрес), дата фактически представила в Межрайонную ИФНС России № 4 по адрес расчет сумм налога на доходы физических лиц, исчисленных и удержанных налоговым агентом за 3 месяца дата с нарушением сроков. </w:t>
      </w:r>
    </w:p>
    <w:p w:rsidR="00A77B3E">
      <w:r>
        <w:t>Срок предоставл</w:t>
      </w:r>
      <w:r>
        <w:t>ения указанного расчета – не позднее дата.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</w:t>
      </w:r>
      <w:r>
        <w:t>чным днем, днем окончания срока считается ближайший следующий за ним рабочий день.</w:t>
      </w:r>
    </w:p>
    <w:p w:rsidR="00A77B3E">
      <w:r>
        <w:t xml:space="preserve">Следовательно, </w:t>
      </w:r>
      <w:r>
        <w:t>фио</w:t>
      </w:r>
      <w:r>
        <w:t xml:space="preserve"> дата совершил административное правонарушение, предусмотренное ч. 1 ст. 15.6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</w:t>
      </w:r>
      <w:r>
        <w:t>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протоколом №</w:t>
      </w:r>
      <w:r>
        <w:t xml:space="preserve">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</w:t>
      </w:r>
      <w:r>
        <w:t xml:space="preserve">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 действия </w:t>
      </w:r>
      <w:r>
        <w:t>фио</w:t>
      </w:r>
      <w:r>
        <w:t xml:space="preserve"> квалифицирует по ч. 1 с</w:t>
      </w:r>
      <w:r>
        <w:t xml:space="preserve">т. 15.6 КоАП РФ, как непредставление в установленный законодательством о налогах и сборах срок в </w:t>
      </w:r>
      <w:r>
        <w:t>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</w:t>
      </w:r>
      <w:r>
        <w:t xml:space="preserve">тивного наказания </w:t>
      </w:r>
      <w:r>
        <w:t>фио</w:t>
      </w:r>
      <w:r>
        <w:t xml:space="preserve">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</w:t>
      </w:r>
      <w:r>
        <w:t>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считает необхо</w:t>
      </w:r>
      <w:r>
        <w:t xml:space="preserve">димым назначить </w:t>
      </w:r>
      <w:r>
        <w:t>фио</w:t>
      </w:r>
      <w:r>
        <w:t xml:space="preserve">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</w:t>
      </w:r>
      <w:r>
        <w:t>усмотренного ч. 1 ст. 15.6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</w:t>
      </w:r>
      <w:r>
        <w:t>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</w:t>
      </w:r>
      <w:r>
        <w:t xml:space="preserve">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0410760300895000332315163.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</w:t>
      </w:r>
      <w:r>
        <w:t>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</w:t>
      </w:r>
      <w:r>
        <w:t>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96"/>
    <w:rsid w:val="00670C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