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5-89-37/2021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 </w:t>
      </w:r>
    </w:p>
    <w:p w:rsidR="00A77B3E">
      <w:r>
        <w:t>Сеитмеметова фио, паспортные данные, гражданина РФ, не раб</w:t>
      </w:r>
      <w:r>
        <w:t xml:space="preserve">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нарушение правил обращения с ломом и отходами цветных и черных металлов (приема, учета, хранения, т</w:t>
      </w:r>
      <w:r>
        <w:t xml:space="preserve">ранспортировки) и их отчуждения, при следующих обстоятельствах: </w:t>
      </w:r>
    </w:p>
    <w:p w:rsidR="00A77B3E">
      <w:r>
        <w:t>дата в время, фио в районе остановки общественного транспорта «Мост» адрес адрес (107 км+600 м адрес) осуществлял перевозку лома черного металла общей массой 2000 кг без удостоверения взрывоб</w:t>
      </w:r>
      <w:r>
        <w:t>езопасности установленной формы, а также без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обращения с ломом и отходами металлов».</w:t>
      </w:r>
    </w:p>
    <w:p w:rsidR="00A77B3E">
      <w:r>
        <w:t>О дате рас</w:t>
      </w:r>
      <w:r>
        <w:t>смотрения дела об административном правонарушении фио уведомлен надлежащим образом, однако в судебное заседание не явился. Ходатайств об отложении дела суду не предоставил.</w:t>
      </w:r>
    </w:p>
    <w:p w:rsidR="00A77B3E">
      <w:r>
        <w:t>Согласно ст.25.1 ч.2 КоАП РФ, дело об административном правонарушении может рассмат</w:t>
      </w:r>
      <w:r>
        <w:t>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14.26 КоАП РФ, полностью </w:t>
      </w:r>
      <w:r>
        <w:t>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объяснениями фио от дата,</w:t>
      </w:r>
      <w:r>
        <w:t xml:space="preserve">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</w:t>
      </w:r>
      <w:r>
        <w:t>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В соответствии пунктом 34 статьи 12 Федерального закона от дата №99-ФЗ «О лицензировании отдельных видов деятельности» лицензированию подлежит </w:t>
      </w:r>
      <w:r>
        <w:t>з</w:t>
      </w:r>
      <w:r>
        <w:t>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</w:t>
      </w:r>
      <w:r>
        <w:t>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</w:t>
      </w:r>
      <w:r>
        <w:t>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</w:t>
      </w:r>
      <w:r>
        <w:t>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</w:t>
      </w:r>
      <w:r>
        <w:t>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</w:t>
      </w:r>
      <w:r>
        <w:t>нфискацией предметов административного правонарушения или без таковой.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</w:t>
      </w:r>
      <w:r>
        <w:t>- нарушение правил обращения с ломом и отходами цветных и черных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</w:t>
      </w:r>
      <w:r>
        <w:t xml:space="preserve">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>На основании изложенног</w:t>
      </w:r>
      <w:r>
        <w:t>о, руководствуясь ст.ст.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Сеитмеметова 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</w:t>
      </w:r>
      <w:r>
        <w:t xml:space="preserve"> предметов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</w:t>
      </w:r>
      <w:r>
        <w:t>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</w:t>
      </w:r>
      <w:r>
        <w:t>н, ОКТМО: телефон, КБК: 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</w:t>
      </w:r>
      <w:r>
        <w:t xml:space="preserve">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1E"/>
    <w:rsid w:val="00A77B3E"/>
    <w:rsid w:val="00BA7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EECE9-86FB-40F3-BB24-F8C507F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