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№5-89-40/2026</w:t>
      </w:r>
    </w:p>
    <w:p w:rsidR="00A77B3E">
      <w:r>
        <w:t>УИД: 91MS0089-телефон-телефон</w:t>
      </w:r>
    </w:p>
    <w:p w:rsidR="00A77B3E"/>
    <w:p w:rsidR="00A77B3E">
      <w:r>
        <w:t>ПОСТАНОВЛЕНИЕ</w:t>
      </w:r>
    </w:p>
    <w:p w:rsidR="00A77B3E">
      <w:r>
        <w:t>28 января 2026 года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рассмотрев в открытом судебном заседании материалы дела об административном правонарушении, в отношении </w:t>
      </w:r>
    </w:p>
    <w:p w:rsidR="00A77B3E">
      <w:r>
        <w:t>фио</w:t>
      </w:r>
      <w:r>
        <w:t xml:space="preserve">, паспортные </w:t>
      </w:r>
      <w:r>
        <w:t>данныеадрес</w:t>
      </w:r>
      <w:r>
        <w:t xml:space="preserve"> </w:t>
      </w:r>
      <w:r>
        <w:t>демакротической</w:t>
      </w:r>
      <w:r>
        <w:t xml:space="preserve"> </w:t>
      </w:r>
      <w:r>
        <w:t>респ</w:t>
      </w:r>
      <w:r>
        <w:t>.,   гражданина РФ, паспортные данные</w:t>
      </w:r>
    </w:p>
    <w:p w:rsidR="00A77B3E">
      <w:r>
        <w:t>предусмотренном ст. 15.5 Кодекса Российской Федерации об административных правонарушениях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>, являясь доверенным лицом наименование организации,  не предста</w:t>
      </w:r>
      <w:r>
        <w:t>вил в налоговый орган по месту учета в установленный законодательством о налогах и сборах срок упрощенную налоговую декларацию за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 и времени рассмотрении дела извещался надлежаще, в адрес суда возвращен конве</w:t>
      </w:r>
      <w:r>
        <w:t>рт по истечению срока хранения.</w:t>
      </w:r>
    </w:p>
    <w:p w:rsidR="00A77B3E">
      <w:r>
        <w:t xml:space="preserve">        Исследовав материалы дела, прихожу к следующему.</w:t>
      </w:r>
    </w:p>
    <w:p w:rsidR="00A77B3E">
      <w: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</w:t>
      </w:r>
      <w:r>
        <w:t>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 xml:space="preserve">В соответствии с п. п. 1 п. 1 ст. 346.23 НК РФ организации, применяющие упрощенную систему налогообложения, представляют налоговую декларацию </w:t>
      </w:r>
      <w:r>
        <w:t>в налоговый орган по месту нахождения в срок не позднее дата года, следующего за истекшим налоговым периодом.</w:t>
      </w:r>
    </w:p>
    <w:p w:rsidR="00A77B3E">
      <w:r>
        <w:t>Срок предоставления налоговой декларации по упрощенной системе налогообложения за дата не позднее дата.</w:t>
      </w:r>
    </w:p>
    <w:p w:rsidR="00A77B3E">
      <w:r>
        <w:t>Из материалов дела усматривается, что нало</w:t>
      </w:r>
      <w:r>
        <w:t>говая декларация по упрощенной системе наименование организации подана дата, т.е. с нарушением срока.</w:t>
      </w:r>
    </w:p>
    <w:p w:rsidR="00A77B3E">
      <w: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</w:t>
      </w:r>
      <w:r>
        <w:t>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подтверждается:</w:t>
      </w:r>
    </w:p>
    <w:p w:rsidR="00A77B3E">
      <w:r>
        <w:t>-  протоколом об административном правонарушении №910825300000907</w:t>
      </w:r>
      <w:r>
        <w:t>00002 от дата;</w:t>
      </w:r>
    </w:p>
    <w:p w:rsidR="00A77B3E">
      <w:r>
        <w:t>- выпиской из ЕГРЮЛ;</w:t>
      </w:r>
    </w:p>
    <w:p w:rsidR="00A77B3E">
      <w:r>
        <w:t>- копией доверенности №7 от дата;</w:t>
      </w:r>
    </w:p>
    <w:p w:rsidR="00A77B3E">
      <w:r>
        <w:t>- копией упрощенной налоговой декларации.</w:t>
      </w:r>
    </w:p>
    <w:p w:rsidR="00A77B3E">
      <w:r>
        <w:t xml:space="preserve">Оценив доказательства, имеющиеся в деле об административном правонарушении, прихожу к выводу, что </w:t>
      </w:r>
      <w:r>
        <w:t>фио</w:t>
      </w:r>
      <w:r>
        <w:t xml:space="preserve"> совершил правонарушение, предусмотренное с</w:t>
      </w:r>
      <w:r>
        <w:t>т. 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в налоговый орган по месту учета.</w:t>
      </w:r>
    </w:p>
    <w:p w:rsidR="00A77B3E">
      <w:r>
        <w:t xml:space="preserve">Согласно п.1 п.4.5 Кодекса Российской </w:t>
      </w:r>
      <w:r>
        <w:t>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</w:t>
      </w:r>
      <w:r>
        <w:t xml:space="preserve">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исключающих произв</w:t>
      </w:r>
      <w:r>
        <w:t xml:space="preserve">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</w:t>
      </w:r>
      <w:r>
        <w:t>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</w:t>
      </w:r>
      <w:r>
        <w:t>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 xml:space="preserve">Обстоятельств, смягчающих и отягчающих административную ответственность, в соответствии со ст. ст. 4.2, 4.3 </w:t>
      </w:r>
      <w:r>
        <w:t>Кодекса Российской Федерации об административных правонарушениях по делу не установлено.</w:t>
      </w:r>
    </w:p>
    <w:p w:rsidR="00A77B3E">
      <w: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</w:t>
      </w:r>
      <w:r>
        <w:t xml:space="preserve">шения, данные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>
        <w:t>фио</w:t>
      </w:r>
      <w:r>
        <w:t xml:space="preserve"> административному наказанию в виде предупреждения в пределах санкции, предусмотренной ст. 15.5 Кодекса Р</w:t>
      </w:r>
      <w:r>
        <w:t>оссийской Федерации об административных правонарушениях.</w:t>
      </w:r>
    </w:p>
    <w:p w:rsidR="00A77B3E">
      <w:r>
        <w:t xml:space="preserve">Руководствуясь </w:t>
      </w:r>
      <w:r>
        <w:t>ст.ст</w:t>
      </w:r>
      <w:r>
        <w:t xml:space="preserve">. 29.9, 29.10, 29.11 Кодекса Российской Федерации об административных правонарушениях, мировой судья – 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Нечитайло</w:t>
      </w:r>
      <w:r>
        <w:t xml:space="preserve"> </w:t>
      </w:r>
      <w:r>
        <w:t>фио</w:t>
      </w:r>
      <w:r>
        <w:t xml:space="preserve"> виновным в совершении административного</w:t>
      </w:r>
      <w:r>
        <w:t xml:space="preserve"> правонарушения, предусмотренного ст. 15.5 Кодекса Российской Федерации об административных правонарушениях, и назначить ему  административное наказание в виде предупреждения.</w:t>
      </w:r>
    </w:p>
    <w:p w:rsidR="00A77B3E">
      <w:r>
        <w:t>Постановление может быть обжаловано в течение 10 дней со дня  получения копии по</w:t>
      </w:r>
      <w:r>
        <w:t>становления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адрес.</w:t>
      </w:r>
    </w:p>
    <w:p w:rsidR="00A77B3E"/>
    <w:p w:rsidR="00A77B3E">
      <w:r>
        <w:t xml:space="preserve">         Мировой судья                         </w:t>
      </w:r>
      <w:r>
        <w:tab/>
      </w:r>
      <w:r>
        <w:tab/>
      </w:r>
      <w:r>
        <w:tab/>
        <w:t xml:space="preserve">    </w:t>
      </w:r>
      <w:r>
        <w:t xml:space="preserve">                  </w:t>
      </w:r>
      <w:r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7C"/>
    <w:rsid w:val="00A77B3E"/>
    <w:rsid w:val="00B65C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