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5-89-48/2024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</w:t>
      </w:r>
      <w:r>
        <w:t xml:space="preserve">ётся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гражд</w:t>
      </w:r>
      <w:r>
        <w:t>анина Российской Федерации, паспортные данные (</w:t>
      </w:r>
      <w:r>
        <w:t>), со слов работающего по частному найму, неженатого, на иждивении малолетних детей не имеющего, инвалидом I и II группы не являющейся, зарегистрированного по адресу: адрес, проживающего по адресу: адре</w:t>
      </w:r>
      <w:r>
        <w:t>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общественном месте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общественном месте возле дома № </w:t>
      </w:r>
      <w:r>
        <w:t>по адрес в адрес в состоянии алкогольного опьянения, оскорбляющем человеческое достоинство и общественную нравственность, которое выражалось следующими признаками: резкий запах алкоголя изо рта, не</w:t>
      </w:r>
      <w:r>
        <w:t>опрятный внешний вид, шаткая походка, невнятная речь.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признал, в содеянном раскаялся.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№ </w:t>
      </w:r>
      <w:r>
        <w:t>от дата, определением по делу об административном правонару</w:t>
      </w:r>
      <w:r>
        <w:t xml:space="preserve">шении от дата, рапортом полицейского </w:t>
      </w:r>
      <w:r>
        <w:t>по адрес мл</w:t>
      </w:r>
      <w:r>
        <w:t>.</w:t>
      </w:r>
      <w:r>
        <w:t xml:space="preserve"> </w:t>
      </w:r>
      <w:r>
        <w:t>с</w:t>
      </w:r>
      <w:r>
        <w:t xml:space="preserve">ержанта полиции </w:t>
      </w:r>
      <w:r>
        <w:t>фио</w:t>
      </w:r>
      <w:r>
        <w:t xml:space="preserve"> от дата, протоколом о направлении на медицинское освидетельствование на состояние опьянения </w:t>
      </w:r>
      <w:r>
        <w:t xml:space="preserve">№ </w:t>
      </w:r>
      <w:r>
        <w:t>от дата, актом медицинского освидетельствования № 60 от дат</w:t>
      </w:r>
      <w:r>
        <w:t>а, справкой на физическое лицо.</w:t>
      </w:r>
    </w:p>
    <w:p w:rsidR="00A77B3E">
      <w:r>
        <w:t>Достоверность исследованных в судебном заседании материалов дела не вызывает у суда сомнений, поскольку они не противоречивы и согласуются между собой. Материалы об административном правонарушении составлены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</w:t>
      </w:r>
      <w:r>
        <w:t>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</w:t>
      </w:r>
      <w:r>
        <w:t>сть содеянного, данные о личности правонарушителя.</w:t>
      </w:r>
    </w:p>
    <w:p w:rsidR="00A77B3E">
      <w:r>
        <w:t>К обстоятельствам смягчающим административную ответственность суд полагает возможным отнести раскаяние лица в совершении административного правонарушения, признание вины.</w:t>
      </w:r>
    </w:p>
    <w:p w:rsidR="00A77B3E">
      <w:r>
        <w:t>Обстоятельством, отягчающим админи</w:t>
      </w:r>
      <w:r>
        <w:t xml:space="preserve">стративную ответственность, является повторное совершение однородного административного правонарушения.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переделах санкции статьи 20.21 КоАП РФ в виде административного штрафа.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20.21, 29.9, 29.10 КоАП РФ судья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</w:t>
      </w:r>
      <w:r>
        <w:t xml:space="preserve">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 xml:space="preserve">, УИН </w:t>
      </w:r>
      <w:r>
        <w:t>0410760300895000482420184.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</w:t>
      </w:r>
      <w:r>
        <w:t>ский городской суд адрес в течение 10 суток со дня вручения или получения копии настоящего постановления.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C"/>
    <w:rsid w:val="00A77B3E"/>
    <w:rsid w:val="00BC7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