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5-89-60/2021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занимающего должность начальника штаба гражданской обороны Феодосийского УЭГХ наименование</w:t>
      </w:r>
      <w:r>
        <w:t xml:space="preserve"> организации,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20.7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1 от дата, должностное лицо - начальник ш</w:t>
      </w:r>
      <w:r>
        <w:t xml:space="preserve">таба гражданской обороны Феодосийского УЭГХ наименование организации </w:t>
      </w:r>
      <w:r>
        <w:t>фио</w:t>
      </w:r>
      <w:r>
        <w:t xml:space="preserve"> нарушил требования в области гражданской обороны, а именно Федеральный закон от дата № 28-ФЗ «О гражданской обороне», Положение о гражданской обороне, утверждённое постановлением Прав</w:t>
      </w:r>
      <w:r>
        <w:t xml:space="preserve">ительства РФ от дата № 804, Положение об организации и ведении гражданской обороны, утверждённое приказом МЧС России от дата № 687, чем совершил правонарушение, предусмотренное ч.1 ст.20.7 КоАП РФ - невыполнение установленных федеральными законами и иными </w:t>
      </w:r>
      <w:r>
        <w:t>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</w:t>
      </w:r>
      <w:r>
        <w:t>ой специальной техники и имущества гражданской обороны, а именно:</w:t>
      </w:r>
    </w:p>
    <w:p w:rsidR="00A77B3E">
      <w:r>
        <w:t>- на объекте не осуществляется ежегодное уточнение с внесением изменений во все экземпляры плана гражданской обороны в нарушение ч.1 ст. 9  Федерального закона от дата № 28-ФЗ «О гражданской</w:t>
      </w:r>
      <w:r>
        <w:t xml:space="preserve"> обороне»;</w:t>
      </w:r>
    </w:p>
    <w:p w:rsidR="00A77B3E">
      <w:r>
        <w:t>- на объекте отсутствуют документы, подтверждающие разработку инженерно-технических мероприятий гражданской обороны в нарушение ч.1 ст. 9  Федерального закона от дата № 28-ФЗ «О гражданской обороне», п.20 Положения о гражданской обороне, п.16.13</w:t>
      </w:r>
      <w:r>
        <w:t xml:space="preserve"> Положения об организации и ведении гражданской обороны;</w:t>
      </w:r>
    </w:p>
    <w:p w:rsidR="00A77B3E">
      <w:r>
        <w:t>- в организации не создан страховой фонд документации на системы жизнеобеспечения населения в нарушение ч.1 ст. 9  Федерального закона от дата № 28-ФЗ «О гражданской обороне», п.20 Положения о гражда</w:t>
      </w:r>
      <w:r>
        <w:t>нской обороне;</w:t>
      </w:r>
    </w:p>
    <w:p w:rsidR="00A77B3E">
      <w:r>
        <w:t>- на объекте отсутствует локальная система оповещения в нарушение ч.3 ст. 9  Федерального закона от дата № 28-ФЗ «О гражданской обороне».</w:t>
      </w:r>
    </w:p>
    <w:p w:rsidR="00A77B3E">
      <w:r>
        <w:t>В соответствии с ч. 1 ст. 9 Федерального закона от дата №28-ФЗ «О гражданской обороне», организации в п</w:t>
      </w:r>
      <w:r>
        <w:t>ределах своих полномочий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A77B3E">
      <w:r>
        <w:t>фио</w:t>
      </w:r>
      <w:r>
        <w:t xml:space="preserve"> в судебное заседание явился, вину в совершении административного правонарушения признал.</w:t>
      </w:r>
    </w:p>
    <w:p w:rsidR="00A77B3E">
      <w:r>
        <w:t>Суд, исследо</w:t>
      </w:r>
      <w:r>
        <w:t xml:space="preserve">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20.7 КоАП РФ полностью доказанной. </w:t>
      </w:r>
    </w:p>
    <w:p w:rsidR="00A77B3E">
      <w:r>
        <w:t xml:space="preserve">Факт совершения административного правонарушения, предусмотренного ч. 1 ст. 20.7 КоАП РФ и вина </w:t>
      </w:r>
      <w:r>
        <w:t>фио</w:t>
      </w:r>
      <w:r>
        <w:t xml:space="preserve"> подтвер</w:t>
      </w:r>
      <w:r>
        <w:t>ждаются совокупностью исследованных судом доказательств:</w:t>
      </w:r>
    </w:p>
    <w:p w:rsidR="00A77B3E">
      <w:r>
        <w:t>-</w:t>
      </w:r>
      <w:r>
        <w:tab/>
        <w:t>протоколом об административном правонарушении № 1 от дата;</w:t>
      </w:r>
    </w:p>
    <w:p w:rsidR="00A77B3E">
      <w:r>
        <w:t>-</w:t>
      </w:r>
      <w:r>
        <w:tab/>
        <w:t>актом плановой выездной проверки от дата № 1-ГО;</w:t>
      </w:r>
    </w:p>
    <w:p w:rsidR="00A77B3E">
      <w:r>
        <w:t>- приказом № 194-лс от дата;</w:t>
      </w:r>
    </w:p>
    <w:p w:rsidR="00A77B3E">
      <w:r>
        <w:t xml:space="preserve"> - должностной инструкцией.</w:t>
      </w:r>
    </w:p>
    <w:p w:rsidR="00A77B3E">
      <w:r>
        <w:t>Оценив доказательства по делу,</w:t>
      </w:r>
      <w:r>
        <w:t xml:space="preserve"> суд приходит к выводу о виновности должностного лица </w:t>
      </w:r>
      <w:r>
        <w:t>фио</w:t>
      </w:r>
      <w:r>
        <w:t xml:space="preserve"> в совершении административных правонарушений, предусмотренных ч. 1 ст. 20.7 КоАП РФ.</w:t>
      </w:r>
    </w:p>
    <w:p w:rsidR="00A77B3E">
      <w:r>
        <w:t>При назначении административного наказания суд учитывает характер административного правонарушения, личность прав</w:t>
      </w:r>
      <w:r>
        <w:t xml:space="preserve">онарушителя.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Руководствуясь п. 2 ч. 1 ст. 24.5 и ст. 29.10 Кодекса Российской Федерации об административных правонарушениях, мировой судья,-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 xml:space="preserve">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ч. 1 ст. 20.7 КоАП РФ и назначить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</w:t>
      </w:r>
      <w:r>
        <w:t>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</w:t>
      </w:r>
      <w:r>
        <w:t xml:space="preserve">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</w:t>
      </w:r>
      <w:r>
        <w:t xml:space="preserve">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</w:t>
      </w:r>
      <w:r>
        <w:t>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28"/>
    <w:rsid w:val="00A77B3E"/>
    <w:rsid w:val="00FA13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