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5-89-67/2021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фио, паспортные данныеадрес, гражданина РФ, не работающего</w:t>
      </w:r>
      <w:r>
        <w:t xml:space="preserve">, зарегистрированного и проживающего по адресу: адрес,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нарушение правил обращения с ломом и отходами цветных и черных металлов (приема, учета, хранения, тр</w:t>
      </w:r>
      <w:r>
        <w:t xml:space="preserve">анспортировки) и их отчуждения, при следующих обстоятельствах: </w:t>
      </w:r>
    </w:p>
    <w:p w:rsidR="00A77B3E">
      <w:r>
        <w:t>дата в время, фио в районе остановки дома № 80 по адрес адрес осуществлял перевозку лома черного металла общей массой 220 кг без удостоверения взрывобезопасности установленной формы, а также б</w:t>
      </w:r>
      <w:r>
        <w:t>ез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 обращения с ломом и отходами металлов».</w:t>
      </w:r>
    </w:p>
    <w:p w:rsidR="00A77B3E">
      <w:r>
        <w:t>О дате рассмотрения дела об административном правона</w:t>
      </w:r>
      <w:r>
        <w:t>рушении фио уведомлен надлежащим образом, однако в судебное заседание не явился. Ходатайств об отложении дела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</w:t>
      </w:r>
      <w:r>
        <w:t>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КоАП РФ, полностью доказанной.</w:t>
      </w:r>
    </w:p>
    <w:p w:rsidR="00A77B3E">
      <w:r>
        <w:t xml:space="preserve">Вина фио в совершении данного </w:t>
      </w:r>
      <w:r>
        <w:t>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№ РК-телефон от дата, объяснениями фио от дата, фотоматериалами, а также исследованными в</w:t>
      </w:r>
      <w:r>
        <w:t xml:space="preserve">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</w:t>
      </w:r>
      <w:r>
        <w:t>го лица при привлечении к административной ответственности соблюдены.</w:t>
      </w:r>
    </w:p>
    <w:p w:rsidR="00A77B3E">
      <w:r>
        <w:t xml:space="preserve">В соответствии пунктом 34 статьи 12 Федерального закона от дата №99-ФЗ «О лицензировании отдельных видов деятельности» лицензированию подлежит </w:t>
      </w:r>
      <w:r>
        <w:t>заготовка, хранение, переработка и реализац</w:t>
      </w:r>
      <w:r>
        <w:t>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отходов цветных металло</w:t>
      </w:r>
      <w:r>
        <w:t>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реализации лома цв</w:t>
      </w:r>
      <w:r>
        <w:t>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исключением случае</w:t>
      </w:r>
      <w:r>
        <w:t>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</w:t>
      </w:r>
      <w:r>
        <w:t>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административного пра</w:t>
      </w:r>
      <w:r>
        <w:t>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обращения с ломом и отх</w:t>
      </w:r>
      <w:r>
        <w:t>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</w:t>
      </w:r>
      <w:r>
        <w:t>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14.26, 29.9, 29.1</w:t>
      </w:r>
      <w:r>
        <w:t>0 КоАП РФ, -</w:t>
      </w:r>
    </w:p>
    <w:p w:rsidR="00A77B3E"/>
    <w:p w:rsidR="00A77B3E">
      <w:r>
        <w:t>ПОСТАНОВИЛ:</w:t>
      </w:r>
    </w:p>
    <w:p w:rsidR="00A77B3E"/>
    <w:p w:rsidR="00A77B3E">
      <w:r>
        <w:t>Занина фио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с конфискацией предметов административного правонарушения – лом</w:t>
      </w:r>
      <w:r>
        <w:t xml:space="preserve"> черного металла в количестве 220 кг.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</w:t>
      </w:r>
      <w:r>
        <w:t>: телефон. Счет: 40101810335100010001.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</w:t>
      </w:r>
      <w:r>
        <w:t xml:space="preserve">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</w:t>
      </w:r>
      <w:r>
        <w:t>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</w:t>
      </w:r>
      <w:r>
        <w:t xml:space="preserve">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CA"/>
    <w:rsid w:val="002267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E6EDC-DAD4-4F0B-951E-8B50AA71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