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№5-89-69/2026</w:t>
      </w:r>
    </w:p>
    <w:p w:rsidR="00A77B3E">
      <w:r>
        <w:t>91MS0089-телефон-телефон</w:t>
      </w:r>
    </w:p>
    <w:p w:rsidR="00A77B3E"/>
    <w:p w:rsidR="00A77B3E">
      <w:r>
        <w:t>ПОСТАНОВЛЕНИЕ</w:t>
      </w:r>
    </w:p>
    <w:p w:rsidR="00A77B3E">
      <w:r>
        <w:t xml:space="preserve">   17 марта 2026 года                                                                  адрес</w:t>
      </w:r>
    </w:p>
    <w:p w:rsidR="00A77B3E">
      <w:r>
        <w:t xml:space="preserve">     </w:t>
      </w:r>
    </w:p>
    <w:p w:rsidR="00A77B3E">
      <w:r>
        <w:t xml:space="preserve">Мировой судья судебного участка №89 Феодосийского судебного района (город республиканского значения </w:t>
      </w:r>
      <w:r>
        <w:t xml:space="preserve">Феодосия  с подчиненной ему территорий) адрес </w:t>
      </w:r>
      <w:r>
        <w:t>Макарчук</w:t>
      </w:r>
      <w:r>
        <w:t xml:space="preserve"> В.Д.,</w:t>
      </w:r>
    </w:p>
    <w:p w:rsidR="00A77B3E">
      <w:r>
        <w:t xml:space="preserve">рассмотрев в открытом судебном заседании дело об административном правонарушении в отношении: </w:t>
      </w:r>
    </w:p>
    <w:p w:rsidR="00A77B3E">
      <w:r>
        <w:t xml:space="preserve">наименование организации, паспортные данные, гражданки РФ, паспортные данные, адрес и </w:t>
      </w:r>
      <w:r>
        <w:t>Мефодия</w:t>
      </w:r>
      <w:r>
        <w:t xml:space="preserve">, 21, </w:t>
      </w:r>
    </w:p>
    <w:p w:rsidR="00A77B3E">
      <w:r>
        <w:t>предусмотренном частью 1 статьи 20.35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Филиалом ФГКУ «УВО ВНГ России по адрес» проведен анализ состояния антитеррористической защищенности объектов здравоохранения, расположенных в</w:t>
      </w:r>
      <w:r>
        <w:t xml:space="preserve"> зоне ответственности ОВО. Проведенным анализом установлено, что по состоянию на дата категорирование объекта – адрес, расположенного по адресу: адрес, адрес, не проведено.</w:t>
      </w:r>
    </w:p>
    <w:p w:rsidR="00A77B3E">
      <w:r>
        <w:t>В судебное заседание наименование организации не явилась, извещена надлежаще, что п</w:t>
      </w:r>
      <w:r>
        <w:t>одтверждается телефонограммой.</w:t>
      </w:r>
    </w:p>
    <w:p w:rsidR="00A77B3E">
      <w:r>
        <w:t>Защитник в судебное заседание не явился, извещен надлежаще, подал суду ходатайство о рассмотрении дело в его отсутствие и в отсутствие наименование организации</w:t>
      </w:r>
    </w:p>
    <w:p w:rsidR="00A77B3E">
      <w:r>
        <w:t xml:space="preserve">Исследовав материалы дела, судья приходит к следующим выводам. </w:t>
      </w:r>
    </w:p>
    <w:p w:rsidR="00A77B3E">
      <w:r>
        <w:t>С</w:t>
      </w:r>
      <w:r>
        <w:t>огласно части 1 статьи 2.1 Кодекса Российской Федерации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</w:t>
      </w:r>
      <w:r>
        <w:t>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Частью 1 статьи 20.35 Кодекса Российской Федерации об административных правонарушениях установлена административная ответственность за н</w:t>
      </w:r>
      <w:r>
        <w:t>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</w:t>
      </w:r>
      <w:r>
        <w:t>территорий), за исключением случаев, предусмотренных частью 2 данной статьи, статьями 11.15.1 и 20.30 названного кодекса, если эти действия не содержат признаков уголовно наказуемого деяния.</w:t>
      </w:r>
    </w:p>
    <w:p w:rsidR="00A77B3E">
      <w:r>
        <w:t>В силу статьи 2 Федерального закона от дата N 35-ФЗ "О противодей</w:t>
      </w:r>
      <w:r>
        <w:t>ствии терроризму"  противодействие терроризму в Российской Федерации основывается на ряде основных принципов, к которым помимо прочего относится обеспечение и защита основных прав и свобод человека и гражданина; приоритет мер предупреждения терроризма.</w:t>
      </w:r>
    </w:p>
    <w:p w:rsidR="00A77B3E">
      <w:r>
        <w:t>В с</w:t>
      </w:r>
      <w:r>
        <w:t>оответствии с пунктом 6 статьи 3 названного Закона под антитеррористической защищенностью объекта (территории) понимается состояние защищенности здания, строения, сооружения, иного объекта, места массового пребывания людей, препятствующее совершению террор</w:t>
      </w:r>
      <w:r>
        <w:t xml:space="preserve">истического акта. </w:t>
      </w:r>
    </w:p>
    <w:p w:rsidR="00A77B3E">
      <w:r>
        <w:t>Пунктом 4 части 2 статьи 5 Федерального закона "О противодействии терроризму" предусмотрено, что Правительство Российской Федерации устанавливает обязательные для выполнения требования к антитеррористической защищенности объектов (террит</w:t>
      </w:r>
      <w:r>
        <w:t xml:space="preserve">орий), категории объектов (территорий). </w:t>
      </w:r>
    </w:p>
    <w:p w:rsidR="00A77B3E">
      <w:r>
        <w:t>Постановлением Правительства Российской Федерации от дата №447 утверждены Требования к антитеррористической защищенности гостиниц и иных средств размещения и формы паспорта безопасности этих объектов (далее - Требов</w:t>
      </w:r>
      <w:r>
        <w:t xml:space="preserve">ания к антитеррористической защищенности). </w:t>
      </w:r>
    </w:p>
    <w:p w:rsidR="00A77B3E">
      <w:r>
        <w:t>Пунктом 2 Требований установлено, что ответственность за обеспечение антитеррористической защищенности гостиниц и иных средств размещения возлагается на руководителя юридического лица, являющегося собственником г</w:t>
      </w:r>
      <w:r>
        <w:t>остиницы или использующего ее на ином законном основании, или физическое лицо, являющееся собственником гостиницы или использующее ее на ином законном основании, если иное не установлено законодательством Российской Федерации.</w:t>
      </w:r>
    </w:p>
    <w:p w:rsidR="00A77B3E">
      <w:r>
        <w:t xml:space="preserve">Согласно пункту 8 Требований </w:t>
      </w:r>
      <w:r>
        <w:t>для проведения категорирования гостиницы по решению ответственного лица создается комиссия по обследованию и категорированию гостиницы, к работе которой могут привлекаться по согласованию представители территориального органа безопасности, территориального</w:t>
      </w:r>
      <w:r>
        <w:t xml:space="preserve">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гостиницы.</w:t>
      </w:r>
    </w:p>
    <w:p w:rsidR="00A77B3E">
      <w:r>
        <w:t>Пунктом 9 (а) Требований предусмотрено, что комиссия создает</w:t>
      </w:r>
      <w:r>
        <w:t xml:space="preserve">ся в отношении функционирующих (эксплуатируемых) гостиниц - не позднее 2 месяцев со дня утверждения настоящего документа. </w:t>
      </w:r>
    </w:p>
    <w:p w:rsidR="00A77B3E">
      <w:r>
        <w:t xml:space="preserve">В силу пункта 10 Требований срок работы комиссии составляет 30 рабочих дней. </w:t>
      </w:r>
    </w:p>
    <w:p w:rsidR="00A77B3E">
      <w:r>
        <w:t>Пунктом 37 Требований установлено, что на каждую гостин</w:t>
      </w:r>
      <w:r>
        <w:t xml:space="preserve">ицу, за исключением гостиниц, отнесенных к четвертой категории опасности, в течение 3 месяцев после проведения их обследования и категорирования комиссией составляется паспорт безопасности гостиницы. </w:t>
      </w:r>
    </w:p>
    <w:p w:rsidR="00A77B3E">
      <w:r>
        <w:t>Согласно пункту 8 Требований для проведения категориров</w:t>
      </w:r>
      <w:r>
        <w:t>ания гостиницы по решению ответственного лица создается комиссия по обследованию и категорированию гостиницы, к работе которой могут привлекаться по согласованию представители территориального органа безопасности, территориального органа Федеральной службы</w:t>
      </w:r>
      <w:r>
        <w:t xml:space="preserve">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гостиницы.</w:t>
      </w:r>
    </w:p>
    <w:p w:rsidR="00A77B3E">
      <w:r>
        <w:t>Пунктом 9 (а) Требований предусмотрено, что комиссия создается в отношении функциониру</w:t>
      </w:r>
      <w:r>
        <w:t xml:space="preserve">ющих (эксплуатируемых) гостиниц - не позднее 2 месяцев со дня утверждения настоящего документа. </w:t>
      </w:r>
    </w:p>
    <w:p w:rsidR="00A77B3E">
      <w:r>
        <w:t xml:space="preserve">В силу пункта 10 Требований срок работы комиссии составляет 30 рабочих дней. </w:t>
      </w:r>
    </w:p>
    <w:p w:rsidR="00A77B3E">
      <w:r>
        <w:t xml:space="preserve">Пунктом 37 Требований установлено, что на каждую гостиницу, за исключением гостиниц, отнесенных к четвертой категории опасности, в течение 3 месяцев после проведения их обследования и категорирования комиссией составляется паспорт безопасности гостиницы. </w:t>
      </w:r>
    </w:p>
    <w:p w:rsidR="00A77B3E">
      <w:r>
        <w:t>Мировым судьей установлено, что филиалом ФГКУ «УВО ВНГ России по адрес» проведен анализ состояния антитеррористической защищенности гостиниц и иных средств размещения, утвержденных постановлением Правительства Российской Федерации от дата №447.</w:t>
      </w:r>
    </w:p>
    <w:p w:rsidR="00A77B3E">
      <w:r>
        <w:t>В ходе анал</w:t>
      </w:r>
      <w:r>
        <w:t xml:space="preserve">иза установлено, что целях установления дифференцированных требований к обеспечению антитеррористической защищенности объектов (территорий) по основаниям, предусмотренным </w:t>
      </w:r>
      <w:r>
        <w:t>п.п</w:t>
      </w:r>
      <w:r>
        <w:t>. 5-14 Требований, на основании приказа № 23/06 от дата «О создании комиссии по об</w:t>
      </w:r>
      <w:r>
        <w:t>следованию в рамках категорирования объекта (территории) адрес, расположенного по адресу: адрес, адрес», сотрудником ОВО по городскому адрес — филиала ФГКУ «УВО ВНГ России по адрес» принято участие в комиссионном обследовании объекта (территории) адрес (на</w:t>
      </w:r>
      <w:r>
        <w:t>именование организации), расположенного по адресу: адрес, адрес А.</w:t>
      </w:r>
    </w:p>
    <w:p w:rsidR="00A77B3E">
      <w:r>
        <w:t>В рамках обследования объекта, во исполнение п. 10 Требований, должностным лицом ОВО изучены конструктивные и технические характеристики объекта, действующие меры по обеспечению безопасного</w:t>
      </w:r>
      <w:r>
        <w:t xml:space="preserve"> функционирования объекта, возможные последствия совершения террористического акта, определены потенциально опасные участки и критические элементы объекта, объему присвоена 3 категория опасности, определен перечень мероприятий, необходимых для приведения а</w:t>
      </w:r>
      <w:r>
        <w:t>нтитеррористической защищенности объекта в соответствие с Требованиями.</w:t>
      </w:r>
    </w:p>
    <w:p w:rsidR="00A77B3E">
      <w:r>
        <w:t>Согласно приказа № 23/06 от дата «О создании комиссии по обследованию в рамках категорирования объекта (территории) адрес, расположенного по адресу: адрес, адрес», срок работы комиссии</w:t>
      </w:r>
      <w:r>
        <w:t xml:space="preserve"> на основании п. 10 раздела II Требований определен с дата по дата.</w:t>
      </w:r>
    </w:p>
    <w:p w:rsidR="00A77B3E">
      <w:r>
        <w:t>Однако, по состоянию на дата акт обследования и категорирования объекта (территории) адрес, расположенного по адресу: адрес, адрес в адрес ОБО не поступал.</w:t>
      </w:r>
    </w:p>
    <w:p w:rsidR="00A77B3E">
      <w:r>
        <w:t xml:space="preserve">Вина </w:t>
      </w:r>
      <w:r>
        <w:t>фио</w:t>
      </w:r>
      <w:r>
        <w:t xml:space="preserve"> в совершении администра</w:t>
      </w:r>
      <w:r>
        <w:t>тивного правонарушения подтверждается совокупностью представленных в материалы дела доказательств:</w:t>
      </w:r>
    </w:p>
    <w:p w:rsidR="00A77B3E">
      <w:r>
        <w:t>- протоколом об административном правонарушении №91 ОВО телефон №000008 от дата;</w:t>
      </w:r>
    </w:p>
    <w:p w:rsidR="00A77B3E">
      <w:r>
        <w:t>- копией рапорта инспектора ГКЗО по городскому адрес  - филиала ФГКУ «УВО ВН</w:t>
      </w:r>
      <w:r>
        <w:t>Г России по адрес» от дата;</w:t>
      </w:r>
    </w:p>
    <w:p w:rsidR="00A77B3E">
      <w:r>
        <w:t>- копией приказа №23/06 «О создании комиссии по обследованию в рамках категорирования объекта (территории) адрес, расположенного по адресу: адрес, адрес от дата;</w:t>
      </w:r>
    </w:p>
    <w:p w:rsidR="00A77B3E">
      <w:r>
        <w:t>- копией обращения наименование организации во вопросу обследовани</w:t>
      </w:r>
      <w:r>
        <w:t>я и категорирования объекта (территории) адрес от дата.</w:t>
      </w:r>
    </w:p>
    <w:p w:rsidR="00A77B3E">
      <w:r>
        <w:t>- выпиской из ЕГРИП.</w:t>
      </w:r>
    </w:p>
    <w:p w:rsidR="00A77B3E">
      <w: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</w:t>
      </w:r>
      <w:r>
        <w:t>достаточными для вывода о виновнос</w:t>
      </w:r>
      <w:r>
        <w:t>ти должностного лица в совершении вмененного административного правонарушения.</w:t>
      </w:r>
    </w:p>
    <w:p w:rsidR="00A77B3E">
      <w:r>
        <w:t>Исследовав обстоятельства по делу и оценив имеющиеся доказательства в их совокупности, мировой судья квалифицирует бездействие должностного лица по ч. 1 ст. 20.35 Кодекса Россий</w:t>
      </w:r>
      <w:r>
        <w:t>ской Федерации об административных правонарушениях, а именно: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</w:t>
      </w:r>
      <w:r>
        <w:t>чению требований к антитеррористической защищенности объектов (территорий).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</w:t>
      </w:r>
      <w:r>
        <w:t>ротиворечий не содержит. Права и законные интересы наименование организации при возбуждении дела об административном правонарушении нарушены не были.</w:t>
      </w:r>
    </w:p>
    <w:p w:rsidR="00A77B3E">
      <w:r>
        <w:t>Объективных данных, свидетельствующих, что наименование организации были приняты все предусмотренные закон</w:t>
      </w:r>
      <w:r>
        <w:t xml:space="preserve">одательством Российской Федерации меры для соблюдения правил и норм, за нарушение которых предусмотрена административная ответственность, не установлено, как и не представлено доказательств, подтверждающие наличие указанных обстоятельств. </w:t>
      </w:r>
    </w:p>
    <w:p w:rsidR="00A77B3E">
      <w:r>
        <w:t>Оснований для ос</w:t>
      </w:r>
      <w:r>
        <w:t xml:space="preserve">вобождения от административной ответственности, предусмотренных ст. 2.9 Кодекса Российской Федерации об административных правонарушениях, а также для прекращения производства по делу, не установлено. Срок привлечения вышеуказанного лица к административной </w:t>
      </w:r>
      <w:r>
        <w:t>ответственности не истек.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 4.1 Кодекса Российской Федерации об административных правонарушениях, учитывает характер совершен</w:t>
      </w:r>
      <w:r>
        <w:t>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Обстоятельств, смягчающих и отягчающих административную ответственность, в со</w:t>
      </w:r>
      <w:r>
        <w:t>ответствии со ст. ст. 4.2, 4.3 Кодекса Российской Федерации об административных правонарушениях по делу не установлено.</w:t>
      </w:r>
    </w:p>
    <w:p w:rsidR="00A77B3E">
      <w:r>
        <w:t>При таких обстоятельствах, мировой судья считает необходимым подвергнуть наименование организации административному наказанию в виде адм</w:t>
      </w:r>
      <w:r>
        <w:t>инистративного штрафа в пределах санкции ч.1 ст. 20.35 Кодекса Российской Федерации об административных правонарушениях, по которой квалифицированы его действия.</w:t>
      </w:r>
    </w:p>
    <w:p w:rsidR="00A77B3E">
      <w:r>
        <w:t xml:space="preserve">Руководствуясь </w:t>
      </w:r>
      <w:r>
        <w:t>ст.ст</w:t>
      </w:r>
      <w:r>
        <w:t>. 29.9-29.10, 30.1 Кодекса Российской Федерации об административных правон</w:t>
      </w:r>
      <w:r>
        <w:t>арушениях, мировой судья –</w:t>
      </w:r>
    </w:p>
    <w:p w:rsidR="00A77B3E">
      <w:r>
        <w:t>ПОСТАНОВИЛ:</w:t>
      </w:r>
    </w:p>
    <w:p w:rsidR="00A77B3E">
      <w:r>
        <w:t xml:space="preserve">Признать  наименование организации виновной в совершении административного правонарушения, предусмотренного ч. 1 ст. 20.35 Кодекса Российской Федерации об административных правонарушениях, и назначить ей наказание в </w:t>
      </w:r>
      <w:r>
        <w:t>виде административного штрафа в размере сумма.</w:t>
      </w:r>
    </w:p>
    <w:p w:rsidR="00A77B3E">
      <w:r>
        <w:t>Штраф подлежит уплате по следующим реквизитам: Реквизиты для оплаты штрафа: Получатель: УФК по адрес (Министерство юстиции адрес) - Наименование банка: ОКЦ №7 Южного ГУ Банк России// УФК по адрес,  ИНН телефон</w:t>
      </w:r>
      <w:r>
        <w:t xml:space="preserve"> - КПП телефон - БИК телефон - Единый казначейский счет 40102810645370000035 - Казначейский счет 03100643000000017500 - Лицевой счет телефон в УФК по адрес Код Сводного реестра телефон, ОКТМО телефон, УИН 0410760300895000692620103, КБК телефон </w:t>
      </w:r>
      <w:r>
        <w:t>телефон</w:t>
      </w:r>
      <w:r>
        <w:t>.</w:t>
      </w:r>
    </w:p>
    <w:p w:rsidR="00A77B3E">
      <w:r>
        <w:t xml:space="preserve"> Ра</w:t>
      </w:r>
      <w:r>
        <w:t>зъяснить,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</w:t>
      </w:r>
      <w:r>
        <w:t xml:space="preserve">трафа в законную силу, за исключением случаев, предусмотренных частями 1.1, 1.3 - 1.3 - 3 и 1.4 настоящей статьи, либо со дня истечения срока отсрочки или срока рассрочки, предусмотренных статьей 31.5 КоАП РФ.      </w:t>
      </w:r>
    </w:p>
    <w:p w:rsidR="00A77B3E">
      <w:r>
        <w:t>Неуплата административного штрафа в срок</w:t>
      </w:r>
      <w:r>
        <w:t>, предусмотренный Кодекса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сумма прописью (часть 1 статьи 20.25 Кодекса Российской Ф</w:t>
      </w:r>
      <w:r>
        <w:t>едерации об административных правонарушениях).</w:t>
      </w:r>
    </w:p>
    <w:p w:rsidR="00A77B3E">
      <w:r>
        <w:t xml:space="preserve">Документ, свидетельствующий об уплате административного штрафа, необходимо направить мировому судье судебного участка №89 Феодосийского судебного района (город республиканского значения Феодосия с подчиненной </w:t>
      </w:r>
      <w:r>
        <w:t>ему территорией) адрес.</w:t>
      </w:r>
    </w:p>
    <w:p w:rsidR="00A77B3E">
      <w:r>
        <w:t>Постановление может быть обжаловано в Феодосийский городской суд адрес через мирового судью судебного участка №89 Феодосийского судебного района (город республиканского значения Феодосия с подчиненной ему территорией) адрес в течени</w:t>
      </w:r>
      <w:r>
        <w:t>е 10 дней со дня вручения или получения копии постановления.</w:t>
      </w:r>
    </w:p>
    <w:p w:rsidR="00A77B3E"/>
    <w:p w:rsidR="00A77B3E">
      <w:r>
        <w:t xml:space="preserve">Мировой судья                    </w:t>
      </w:r>
      <w:r>
        <w:tab/>
      </w:r>
      <w:r>
        <w:tab/>
      </w:r>
      <w:r>
        <w:tab/>
        <w:t xml:space="preserve">                                    </w:t>
      </w:r>
      <w:r>
        <w:t>фио</w:t>
      </w:r>
    </w:p>
    <w:p w:rsidR="00A77B3E"/>
    <w:p w:rsidR="00A77B3E"/>
    <w:p w:rsidR="00A77B3E"/>
    <w:p w:rsidR="00A77B3E">
      <w:r>
        <w:t>4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87"/>
    <w:rsid w:val="0061688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