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№5-89-76/2026</w:t>
      </w:r>
    </w:p>
    <w:p w:rsidR="00A77B3E">
      <w:r>
        <w:t>91MS0088-телефон-телефон</w:t>
      </w:r>
    </w:p>
    <w:p w:rsidR="00A77B3E"/>
    <w:p w:rsidR="00A77B3E">
      <w:r>
        <w:t xml:space="preserve"> ПОСТАНОВЛЕНИЕ</w:t>
      </w:r>
    </w:p>
    <w:p w:rsidR="00A77B3E">
      <w:r>
        <w:t xml:space="preserve">   17 февраля 2026 года                                                               адрес</w:t>
      </w:r>
    </w:p>
    <w:p w:rsidR="00A77B3E">
      <w:r>
        <w:t xml:space="preserve">     </w:t>
      </w:r>
    </w:p>
    <w:p w:rsidR="00A77B3E">
      <w:r>
        <w:t xml:space="preserve">Мировой судья судебного участка №89 Феодосийского судебного района (город республиканского значения </w:t>
      </w:r>
      <w:r>
        <w:t xml:space="preserve">Феодосия  с подчиненной ему территорий) адрес </w:t>
      </w:r>
      <w:r>
        <w:t>Макарчук</w:t>
      </w:r>
      <w:r>
        <w:t xml:space="preserve"> В.Д.,</w:t>
      </w:r>
    </w:p>
    <w:p w:rsidR="00A77B3E">
      <w:r>
        <w:t xml:space="preserve">рассмотрев в открытом судебном заседании дело об административном правонарушении в отношении: </w:t>
      </w:r>
    </w:p>
    <w:p w:rsidR="00A77B3E">
      <w:r>
        <w:t xml:space="preserve">наименование организации, паспортные </w:t>
      </w:r>
      <w:r>
        <w:t>данныеадрес</w:t>
      </w:r>
      <w:r>
        <w:t>, гражданина РФ, паспортные данные, ИНН 910810825057</w:t>
      </w:r>
      <w:r>
        <w:t xml:space="preserve">), зарегистрированного по адресу: адрес, </w:t>
      </w:r>
    </w:p>
    <w:p w:rsidR="00A77B3E">
      <w:r>
        <w:t>предусмотренном частью 1 статьи 20.35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Филиалом ФГКУ «УВО ВНГ России по адрес» проведен анализ состояния антитеррористической защищенности</w:t>
      </w:r>
      <w:r>
        <w:t xml:space="preserve"> объектов здравоохранения, расположенных в зоне ответственности ОВО. Проведенным анализом установлено, что по состоянию на дата категорирование объекта – Стоматологической клиники «ПАЛАССА» (адрес, пом.  14-н) не проведено, паспорт безопасности не разработ</w:t>
      </w:r>
      <w:r>
        <w:t>ан.</w:t>
      </w:r>
    </w:p>
    <w:p w:rsidR="00A77B3E">
      <w:r>
        <w:t>В судебное заседание наименование организации не явился, извещен надлежаще, направил ходатайство, в котором просил судью, с учетом положений ст. 4.1.1 КоАП РФ, назначить наказание в виде предупреждения.</w:t>
      </w:r>
    </w:p>
    <w:p w:rsidR="00A77B3E">
      <w:r>
        <w:t>Согласно ст. 25.1 ч.2 КоАП РФ, в отсутствии лица,</w:t>
      </w:r>
      <w:r>
        <w:t xml:space="preserve">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дела, и если от лица не поступило ходатайство об отложении ра</w:t>
      </w:r>
      <w:r>
        <w:t xml:space="preserve">ссмотрения дела. </w:t>
      </w:r>
    </w:p>
    <w:p w:rsidR="00A77B3E">
      <w:r>
        <w:t xml:space="preserve">Учитывая данные о надлежащем извещении ИИ </w:t>
      </w:r>
      <w:r>
        <w:t>фио</w:t>
      </w:r>
      <w:r>
        <w:t>, а также принимая во внимание отсутствие ходатайств об отложении дела,  на основании ст. 25.1 ч.2 КоАП РФ, прихожу к выводу о возможности  рассмотрения дела  в его отсутствие.</w:t>
      </w:r>
    </w:p>
    <w:p w:rsidR="00A77B3E">
      <w:r>
        <w:t>Исследовав матер</w:t>
      </w:r>
      <w:r>
        <w:t xml:space="preserve">иалы дела, судья приходит к следующим выводам. </w:t>
      </w:r>
    </w:p>
    <w:p w:rsidR="00A77B3E">
      <w:r>
        <w:t>Согласно части 1 статьи 2.1 Кодекса Российской Федерации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</w:t>
      </w:r>
      <w:r>
        <w:t>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 xml:space="preserve">Частью 1 статьи 20.35 Кодекса Российской Федерации об административных правонарушениях </w:t>
      </w:r>
      <w:r>
        <w:t>установлена административная ответственность за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</w:t>
      </w:r>
      <w:r>
        <w:t xml:space="preserve">ий к антитеррористической защищенности объектов (территорий), за исключением случаев, предусмотренных </w:t>
      </w:r>
      <w:r>
        <w:t>частью 2 данной статьи, статьями 11.15.1 и 20.30 названного кодекса, если эти действия не содержат признаков уголовно наказуемого деяния.</w:t>
      </w:r>
    </w:p>
    <w:p w:rsidR="00A77B3E">
      <w:r>
        <w:t xml:space="preserve">Согласно пункту </w:t>
      </w:r>
      <w:r>
        <w:t>4 части 2 статьи 5 Федерального закона от дата № 35-ФЗ "О противодействии терроризму"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</w:t>
      </w:r>
      <w:r>
        <w:t>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</w:t>
      </w:r>
      <w:r>
        <w:t>гетического комплекса).</w:t>
      </w:r>
    </w:p>
    <w:p w:rsidR="00A77B3E">
      <w:r>
        <w:t>Постановлением Правительства Российской Федерации от дата № 8 утверждены требования к антитеррористической защищенности объектов (территорий) Министерства здравоохранения Российской Федерации и объектов (территорий), относящихся к с</w:t>
      </w:r>
      <w:r>
        <w:t xml:space="preserve">фере деятельности Министерства здравоохранения Российской Федерации, и формы паспорта безопасности этих объектов (территорий) (далее также Требования). </w:t>
      </w:r>
    </w:p>
    <w:p w:rsidR="00A77B3E">
      <w:r>
        <w:t>В соответствии с пунктом 5 Требований установлено, что категорирование осуществляется в отношении функц</w:t>
      </w:r>
      <w:r>
        <w:t xml:space="preserve">ионирующих (эксплуатируемых) объектов (территорий), при вводе объектов (территорий) в эксплуатацию, а также в случае изменения характеристик объектов (территорий), которые могут повлиять на изменение ранее присвоенной категории. </w:t>
      </w:r>
    </w:p>
    <w:p w:rsidR="00A77B3E">
      <w:r>
        <w:t>Согласно пункту 7 Требован</w:t>
      </w:r>
      <w:r>
        <w:t xml:space="preserve">ий, для проведения категорирования объекта (территории) решением руководителя органа (организации), являющегося правообладателем объекта (территории), назначается комиссия по обследованию и категорированию объекта (территории) (далее также Комиссия). </w:t>
      </w:r>
    </w:p>
    <w:p w:rsidR="00A77B3E">
      <w:r>
        <w:t>В со</w:t>
      </w:r>
      <w:r>
        <w:t>ответствии с пунктом 8 Требований в состав комиссии включаются представители органа (организации), являющегося правообладателем объекта (территории), работники объекта (территории), а также представители территориального органа безопасности, территориально</w:t>
      </w:r>
      <w:r>
        <w:t>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обороны,</w:t>
      </w:r>
      <w:r>
        <w:t xml:space="preserve"> чрезвычайным ситуациям и ликвидации последствий стихийных бедствий по месту нахождения объекта (территории) (по согласованию). К работе комиссии могут привлекаться эксперты из числа работников специализированных организаций в области проектирования, строи</w:t>
      </w:r>
      <w:r>
        <w:t>тельства и эксплуатации технологических систем, специализированных организаций, имеющих право осуществлять экспертизу безопасности объектов (территорий). Комиссию возглавляет должностное лицо, осуществляющее непосредственное руководство деятельностью работ</w:t>
      </w:r>
      <w:r>
        <w:t xml:space="preserve">ников на объекте (территории). </w:t>
      </w:r>
    </w:p>
    <w:p w:rsidR="00A77B3E">
      <w:r>
        <w:t xml:space="preserve">В соответствии с пунктом 9 Требований комиссия назначается: в отношении функционирующего (эксплуатируемого) объекта (территории) - в течение 3 месяцев со дня утверждения настоящих требований; при вводе в эксплуатацию нового </w:t>
      </w:r>
      <w:r>
        <w:t xml:space="preserve">объекта (территории) - в течение 30 дней со дня окончания мероприятий по его вводу в эксплуатацию. Срок работы комиссии определяется назначившим комиссию руководителем органа (организации), являющегося правообладателем </w:t>
      </w:r>
      <w:r>
        <w:t>объекта (территории), в зависимости о</w:t>
      </w:r>
      <w:r>
        <w:t xml:space="preserve">т сложности объекта (территории) и составляет не более 60 рабочих дней. </w:t>
      </w:r>
    </w:p>
    <w:p w:rsidR="00A77B3E">
      <w:r>
        <w:t>В соответствии с пунктом 13 Требований результаты работы комиссии оформляются актом обследования и категорирования объекта (территории), который подписывается всеми членами комиссии и</w:t>
      </w:r>
      <w:r>
        <w:t xml:space="preserve"> утверждается председателем комиссии. Акт обследования и категорирования объекта (территории) составляется в 2 экземплярах и является неотъемлемой частью паспорта безопасности объекта (территории). </w:t>
      </w:r>
    </w:p>
    <w:p w:rsidR="00A77B3E">
      <w:r>
        <w:t xml:space="preserve">Согласно пунктов 31, 32 и 33 Требований на каждый объект </w:t>
      </w:r>
      <w:r>
        <w:t>(территорию) на основании акта обследования и категорирования объекта (территории) в течение 30 рабочих дней после его утверждения составляется паспорт безопасности объекта (территории). Паспорт безопасности объекта (территории) разрабатывается должностным</w:t>
      </w:r>
      <w:r>
        <w:t xml:space="preserve"> лицом, осуществляющим непосредственное руководство деятельностью работников на объекте (территории), согласовывается с руководителями территориального органа безопасности, территориального органа Федеральной службы войск национальной гвардии Российской Фе</w:t>
      </w:r>
      <w:r>
        <w:t>дерации или подразделения вневедомственной охраны войск национальной гвардии Российской Федерации,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по</w:t>
      </w:r>
      <w:r>
        <w:t xml:space="preserve"> месту нахождения объекта (территории) или уполномоченными ими лицами и утверждается руководителем органа (организации), являющегося правообладателем объекта (территории), или уполномоченным им лицом. Согласование паспорта безопасности объекта (территории)</w:t>
      </w:r>
      <w:r>
        <w:t xml:space="preserve"> осуществляется в течение 30 дней со дня его разработки.</w:t>
      </w:r>
    </w:p>
    <w:p w:rsidR="00A77B3E">
      <w:r>
        <w:t>Мировым судьей установлено, что филиалом ФГКУ «УВО ВНГ России по адрес» проведен анализ состояния антитеррористической защищенности объектов здравоохранения, расположенных в зоне ответственности ОВО.</w:t>
      </w:r>
    </w:p>
    <w:p w:rsidR="00A77B3E">
      <w:r>
        <w:t>В ходе проведенного анализа установлено, что в нарушение п. 9 Требований, утвержденных постановлением Правительства Российской Федерации о дата №8 «Об утверждении требований к антитеррористической защищенности объектов  (территорий) Министерства здравоохр</w:t>
      </w:r>
      <w:r>
        <w:t>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 от наименование организации поступило обращение о выделении с</w:t>
      </w:r>
      <w:r>
        <w:t xml:space="preserve">отрудника </w:t>
      </w:r>
      <w:r>
        <w:t>Росгвардии</w:t>
      </w:r>
      <w:r>
        <w:t xml:space="preserve"> для участия в обследовании и категорировании объекта здравоохранения (адрес, пом. 14-н).</w:t>
      </w:r>
    </w:p>
    <w:p w:rsidR="00A77B3E">
      <w:r>
        <w:t>В соответствии с приказом Министерства здравоохранения адрес №555 ЛО от дата « О предоставлении лицензии на осуществление медицинской деятельности</w:t>
      </w:r>
      <w:r>
        <w:t xml:space="preserve">»  наименование организации предоставлена лицензия на осуществление медицинской деятельности (адрес места осуществления лицензированного вида деятельности – адрес, ул. крымская, 1-Г, пом. 14-н). </w:t>
      </w:r>
    </w:p>
    <w:p w:rsidR="00A77B3E">
      <w:r>
        <w:t xml:space="preserve">Однако, наименование организации не обеспечил </w:t>
      </w:r>
      <w:r>
        <w:t>антитеррористическую защищенность объекта (территории), что выразилось в нарушении 30 дневного срока создания комиссии по обследованию и категорированию объекта (территории) со дня окончания мероприятий по его вводу в эксплуатацию ( по состоянию на дата).</w:t>
      </w:r>
    </w:p>
    <w:p w:rsidR="00A77B3E">
      <w:r>
        <w:t>Вина наименование организации в совершении административного правонарушения подтверждается совокупностью представленных в материалы дела доказательств:</w:t>
      </w:r>
    </w:p>
    <w:p w:rsidR="00A77B3E">
      <w:r>
        <w:t>- протоколом об административном правонарушении №91 ОВО телефон №000009 от дата;</w:t>
      </w:r>
    </w:p>
    <w:p w:rsidR="00A77B3E">
      <w:r>
        <w:t>- копией акта сверки от</w:t>
      </w:r>
      <w:r>
        <w:t xml:space="preserve"> дата, утвержденного начальником ОВО по г/о Феодосия – филиала ФГКУ «УВО ВНГ России по адрес»;</w:t>
      </w:r>
    </w:p>
    <w:p w:rsidR="00A77B3E">
      <w:r>
        <w:t>- копией рапорта инспектора ГКЗО по городскому адрес  - филиала ФГКУ «УВО ВНГ России по адрес» от дата;</w:t>
      </w:r>
    </w:p>
    <w:p w:rsidR="00A77B3E">
      <w:r>
        <w:t>- выпиской из реестра лицензий по состоянию на дата, согл</w:t>
      </w:r>
      <w:r>
        <w:t>асно которой дата предоставления лицензии  - дата, вид деятельности – медицинская деятельность;</w:t>
      </w:r>
    </w:p>
    <w:p w:rsidR="00A77B3E">
      <w:r>
        <w:t>- выпиской из ЕГРИП.</w:t>
      </w:r>
    </w:p>
    <w:p w:rsidR="00A77B3E">
      <w:r>
        <w:t>Указанные доказательства согласуются между собой, получены в соответствии с требованиями действующего законодательства и в совокупности явл</w:t>
      </w:r>
      <w:r>
        <w:t>яются достаточными для вывода о виновности должностного лица в совершении вмененного административного правонарушения.</w:t>
      </w:r>
    </w:p>
    <w:p w:rsidR="00A77B3E">
      <w:r>
        <w:t>Исследовав обстоятельства по делу и оценив имеющиеся доказательства в их совокупности, мировой судья квалифицирует бездействие должностно</w:t>
      </w:r>
      <w:r>
        <w:t>го лица по ч. 1 ст. 20.35 Кодекса Российской Федерации об административных правонарушениях, а именно: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</w:t>
      </w:r>
      <w:r>
        <w:t>его обязанности по выполнению или обеспечению требований к антитеррористической защищенности объектов (территорий).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</w:t>
      </w:r>
      <w:r>
        <w:t>авлен с соблюдением требований закона, противоречий не содержит. Права и законные интересы наименование организации при возбуждении дела об административном правонарушении нарушены не были.</w:t>
      </w:r>
    </w:p>
    <w:p w:rsidR="00A77B3E">
      <w:r>
        <w:t>Объективных данных, свидетельствующих, что наименование организаци</w:t>
      </w:r>
      <w:r>
        <w:t>и были приняты все предусмотренные законодательством Российской Федерации меры для соблюдения правил и норм, за нарушение которых предусмотрена административная ответственность, не установлено, как и не представлено доказательств, подтверждающие наличие ук</w:t>
      </w:r>
      <w:r>
        <w:t>азанных обстоятельств. Устранение выявленных нарушений на стадии составления протокола об административном правонарушении об этом не свидетельствует.</w:t>
      </w:r>
    </w:p>
    <w:p w:rsidR="00A77B3E">
      <w:r>
        <w:t>Оснований для освобождения от административной ответственности, предусмотренных ст. 2.9 Кодекса Российской</w:t>
      </w:r>
      <w:r>
        <w:t xml:space="preserve"> Федерации об административных правонарушениях, а также для прекращения производства по делу, не установлено. Срок привлечения вышеуказанного лица к административной ответственности не истек.</w:t>
      </w:r>
    </w:p>
    <w:p w:rsidR="00A77B3E">
      <w:r>
        <w:t>При назначении меры административного наказания за административ</w:t>
      </w:r>
      <w:r>
        <w:t xml:space="preserve">ное правонарушение, мировой судья, в соответствии с требованиями ст. 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</w:t>
      </w:r>
      <w:r>
        <w:t xml:space="preserve">его имущественное положение, а </w:t>
      </w:r>
      <w:r>
        <w:t>также наличие обстоятельств, смягчающих или отягчающих административную ответственность.</w:t>
      </w:r>
    </w:p>
    <w:p w:rsidR="00A77B3E">
      <w:r>
        <w:t>Обстоятельств, смягчающих и отягчающих административную ответственность, в соответствии со ст. ст. 4.2, 4.3 Кодекса Российской Федерации об административных правонаруш</w:t>
      </w:r>
      <w:r>
        <w:t>ениях по делу не установлено.</w:t>
      </w:r>
    </w:p>
    <w:p w:rsidR="00A77B3E">
      <w:r>
        <w:t>Положениями части 1 статьи 4.1.1 Кодекса Российской Федерации об административных правонарушениях установлено, что административное наказание в виде административного штрафа подлежит замене на предупреждение при наличии обстоя</w:t>
      </w:r>
      <w:r>
        <w:t>тельств, предусмотренных частью 2 статьи 3.4 настоящего Кодекса, за исключением случаев, предусмотренных частью 2 настоящей статьи, за впервые совершенное административное правонарушение, выявленное в ходе осуществления государственного контроля (надзора),</w:t>
      </w:r>
      <w:r>
        <w:t xml:space="preserve">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данного Кодекса или закона субъекта Российской Федерации об административных правонарушениях.</w:t>
      </w:r>
    </w:p>
    <w:p w:rsidR="00A77B3E">
      <w:r>
        <w:t xml:space="preserve">В силу </w:t>
      </w:r>
      <w:r>
        <w:t>положений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</w:t>
      </w:r>
      <w:r>
        <w:t>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</w:t>
      </w:r>
      <w:r>
        <w:t xml:space="preserve">рактера, а также при отсутствии имущественного ущерба. </w:t>
      </w:r>
    </w:p>
    <w:p w:rsidR="00A77B3E">
      <w:r>
        <w:t>С учетом взаимосвязанных положений части 2 статьи 3.4 и части 1 статьи 4.1.1 Кодекса Российской Федерации об административных правонарушениях возможность замены наказания в виде административного штра</w:t>
      </w:r>
      <w:r>
        <w:t xml:space="preserve">фа предупреждением допускается при наличии совокупности всех обстоятельств, указанных в части 2 статьи 3.4 названного Кодекса. </w:t>
      </w:r>
    </w:p>
    <w:p w:rsidR="00A77B3E">
      <w:r>
        <w:t>Всей совокупности условий, указанных в части 2 статьи 3.4 указанного Кодекса, необходимых для применения положений части 1 стать</w:t>
      </w:r>
      <w:r>
        <w:t xml:space="preserve">и 4.1.1 данного Кодекса, для замены административного наказания в виде административного штрафа на предупреждение, мировым судьей не установлено. </w:t>
      </w:r>
    </w:p>
    <w:p w:rsidR="00A77B3E">
      <w:r>
        <w:t>При таких обстоятельствах, мировой судья считает необходимым подвергнуть наименование организации администрат</w:t>
      </w:r>
      <w:r>
        <w:t>ивному наказанию в виде административного штрафа в пределах санкции ч.1 ст. 20.35 Кодекса Российской Федерации об административных правонарушениях, по которой квалифицированы его действия.</w:t>
      </w:r>
    </w:p>
    <w:p w:rsidR="00A77B3E">
      <w:r>
        <w:t xml:space="preserve">Руководствуясь </w:t>
      </w:r>
      <w:r>
        <w:t>ст.ст</w:t>
      </w:r>
      <w:r>
        <w:t>. 29.9-29.10, 30.1 Кодекса Российской Федерации</w:t>
      </w:r>
      <w:r>
        <w:t xml:space="preserve"> об административных правонарушениях, мировой судья –</w:t>
      </w:r>
    </w:p>
    <w:p w:rsidR="00A77B3E">
      <w:r>
        <w:t>ПОСТАНОВИЛ:</w:t>
      </w:r>
    </w:p>
    <w:p w:rsidR="00A77B3E">
      <w:r>
        <w:t>Признать  наименование организации виновным в совершении административного правонарушения, предусмотренного ч. 1 ст. 20.35 Кодекса Российской Федерации об административных правонарушениях, и</w:t>
      </w:r>
      <w:r>
        <w:t xml:space="preserve"> назначить ему наказание в виде административного штрафа в размере сумма.</w:t>
      </w:r>
    </w:p>
    <w:p w:rsidR="00A77B3E">
      <w:r>
        <w:t xml:space="preserve">Штраф подлежит уплате по следующим реквизитам: Реквизиты для оплаты штрафа: Получатель: УФК по адрес (Министерство юстиции адрес) - </w:t>
      </w:r>
      <w:r>
        <w:t>Наименование банка: ОКЦ №7 Южного ГУ Банк России//</w:t>
      </w:r>
      <w:r>
        <w:t xml:space="preserve"> УФК по адрес,  ИНН телефон - КПП телефон - БИК телефон - Единый казначейский счет 40102810645370000035 - Казначейский счет 03100643000000017500 - Лицевой счет телефон в УФК по адрес Код Сводного реестра телефон, ОКТМО телефон, УИН 041076030089500076262013</w:t>
      </w:r>
      <w:r>
        <w:t xml:space="preserve">9, КБК телефон </w:t>
      </w:r>
      <w:r>
        <w:t>телефон</w:t>
      </w:r>
      <w:r>
        <w:t>.</w:t>
      </w:r>
    </w:p>
    <w:p w:rsidR="00A77B3E">
      <w:r>
        <w:t xml:space="preserve"> Разъяснить,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</w:t>
      </w:r>
      <w:r>
        <w:t xml:space="preserve">ложении административного штрафа в законную силу, за исключением случаев, предусмотренных частями 1.1, 1.3 - 1.3 - 3 и 1.4 настоящей статьи, либо со дня истечения срока отсрочки или срока рассрочки, предусмотренных статьей 31.5 КоАП РФ.      </w:t>
      </w:r>
    </w:p>
    <w:p w:rsidR="00A77B3E">
      <w:r>
        <w:t>Неуплата адми</w:t>
      </w:r>
      <w:r>
        <w:t>нистративного штрафа в срок, предусмотренный Кодекса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сумма прописью (часть 1 статьи</w:t>
      </w:r>
      <w:r>
        <w:t xml:space="preserve"> 20.25 Кодекса Российской Федерации об административных правонарушениях).</w:t>
      </w:r>
    </w:p>
    <w:p w:rsidR="00A77B3E">
      <w:r>
        <w:t>Документ, свидетельствующий об уплате административного штрафа, необходимо направить мировому судье судебного участка №89 Феодосийского судебного района (город республиканского значе</w:t>
      </w:r>
      <w:r>
        <w:t>ния Феодосия с подчиненной ему территорией) адрес.</w:t>
      </w:r>
    </w:p>
    <w:p w:rsidR="00A77B3E">
      <w:r>
        <w:t xml:space="preserve">Постановление может быть обжаловано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</w:t>
      </w:r>
      <w:r>
        <w:t>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                    </w:t>
      </w:r>
      <w:r>
        <w:tab/>
      </w:r>
      <w:r>
        <w:tab/>
      </w:r>
      <w:r>
        <w:tab/>
        <w:t xml:space="preserve">                                    В.Д. </w:t>
      </w:r>
      <w:r>
        <w:t>Макарчук</w:t>
      </w:r>
    </w:p>
    <w:p w:rsidR="00A77B3E"/>
    <w:p w:rsidR="00A77B3E"/>
    <w:p w:rsidR="00A77B3E"/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85"/>
    <w:rsid w:val="0016638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