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A31F0">
      <w:pPr>
        <w:jc w:val="right"/>
      </w:pPr>
      <w:r>
        <w:t>Дело № 5-89-98/2019</w:t>
      </w:r>
    </w:p>
    <w:p w:rsidR="00A77B3E" w:rsidP="003A31F0">
      <w:pPr>
        <w:jc w:val="center"/>
      </w:pPr>
      <w:r>
        <w:t>П О С Т А Н О В Л Е Н И Е</w:t>
      </w:r>
    </w:p>
    <w:p w:rsidR="00A77B3E">
      <w:r>
        <w:t xml:space="preserve">26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3A31F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A31F0">
      <w:pPr>
        <w:ind w:firstLine="851"/>
        <w:jc w:val="both"/>
      </w:pPr>
      <w:r>
        <w:t>МИЛОВСКОЙ Е.Ю., паспортные данные, гражданки Российской Федерации, являющейся председателем товарищества собственников недвижимости «наименование организации», зарегистрирова</w:t>
      </w:r>
      <w:r>
        <w:t>нной по адресу: адрес,</w:t>
      </w:r>
    </w:p>
    <w:p w:rsidR="00A77B3E" w:rsidP="003A31F0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3A31F0">
      <w:pPr>
        <w:jc w:val="center"/>
      </w:pPr>
      <w:r>
        <w:t>У С Т А Н О В И Л:</w:t>
      </w:r>
    </w:p>
    <w:p w:rsidR="00A77B3E"/>
    <w:p w:rsidR="00A77B3E" w:rsidP="003A31F0">
      <w:pPr>
        <w:ind w:firstLine="851"/>
        <w:jc w:val="both"/>
      </w:pPr>
      <w:r>
        <w:t>Должностное лицо – председатель ТСН «наименование организации» Миловская Е.Ю. совершила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</w:t>
      </w:r>
      <w:r>
        <w:t>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A31F0">
      <w:pPr>
        <w:ind w:firstLine="851"/>
        <w:jc w:val="both"/>
      </w:pPr>
      <w:r>
        <w:t>Должностное лицо – председатель ТСН «наименовани</w:t>
      </w:r>
      <w:r>
        <w:t>е организации» Миловская Е.Ю. не исполнила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</w:t>
      </w:r>
      <w:r>
        <w:t>х лицах (форма СЗВ-М) за дата, то есть своими действиями Миловская Е.Ю.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 w:rsidP="003A31F0">
      <w:pPr>
        <w:ind w:firstLine="851"/>
        <w:jc w:val="both"/>
      </w:pPr>
      <w:r>
        <w:t>В судебном заседании Миловская Е.Ю. вину в совершенн</w:t>
      </w:r>
      <w:r>
        <w:t>ом административном правонарушении признала.</w:t>
      </w:r>
    </w:p>
    <w:p w:rsidR="00A77B3E" w:rsidP="003A31F0">
      <w:pPr>
        <w:ind w:firstLine="851"/>
        <w:jc w:val="both"/>
      </w:pPr>
      <w:r>
        <w:t>Вина Миловской Е.Ю. в совершении данного административного правонарушения подтверждается протоколом об административном правонарушении № 64 от дата, а также материалами дела, поскольку достоверность доказательст</w:t>
      </w:r>
      <w:r>
        <w:t>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</w:t>
      </w:r>
      <w:r>
        <w:t>ри привлечении к административной ответственности соблюдены.</w:t>
      </w:r>
    </w:p>
    <w:p w:rsidR="00A77B3E" w:rsidP="003A31F0">
      <w:pPr>
        <w:ind w:firstLine="851"/>
        <w:jc w:val="both"/>
      </w:pPr>
      <w:r>
        <w:t>Миловская Е.Ю. сведения о застрахованных лицах (форма СЗВ-М) за дата представила дата, то есть не в срок.</w:t>
      </w:r>
    </w:p>
    <w:p w:rsidR="00A77B3E" w:rsidP="003A31F0">
      <w:pPr>
        <w:ind w:firstLine="851"/>
        <w:jc w:val="both"/>
      </w:pPr>
      <w:r>
        <w:t>В соответствии с п.2.2 ч.2 ст.11 Федерального закона от 01.04.1996 г. № 27-ФЗ «Об индивид</w:t>
      </w:r>
      <w:r>
        <w:t>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</w:t>
      </w:r>
      <w:r>
        <w:t xml:space="preserve">нее 15-го числа месяца, следующего </w:t>
      </w:r>
      <w:r>
        <w:t>за отчетным периодом - месяцем. 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</w:t>
      </w:r>
      <w:r>
        <w:t>ли) неработающим праздничным днем, днем окончания срока считается ближайший следующий за ним рабочий день.</w:t>
      </w:r>
    </w:p>
    <w:p w:rsidR="00A77B3E" w:rsidP="003A31F0">
      <w:pPr>
        <w:ind w:firstLine="851"/>
        <w:jc w:val="both"/>
      </w:pPr>
      <w:r>
        <w:t>Таким образом, срок предоставления Сведений о застрахованных лицах (форма СЗВ-М) за дата – дата</w:t>
      </w:r>
    </w:p>
    <w:p w:rsidR="00A77B3E" w:rsidP="003A31F0">
      <w:pPr>
        <w:ind w:firstLine="851"/>
        <w:jc w:val="both"/>
      </w:pPr>
      <w:r>
        <w:t>Мировой судья квалифицирует действия Миловской Е.Ю. п</w:t>
      </w:r>
      <w:r>
        <w:t>о статье 15.33.2 КоАП РФ.</w:t>
      </w:r>
    </w:p>
    <w:p w:rsidR="00A77B3E" w:rsidP="003A31F0">
      <w:pPr>
        <w:ind w:firstLine="851"/>
        <w:jc w:val="both"/>
      </w:pPr>
      <w:r>
        <w:t xml:space="preserve"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</w:t>
      </w:r>
      <w:r>
        <w:t>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3A31F0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</w:t>
      </w:r>
      <w:r>
        <w:t>чность виновного. В материалах дела отсутствуют сведения о привлечении Миловской Е.Ю.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3A31F0">
      <w:pPr>
        <w:ind w:firstLine="851"/>
        <w:jc w:val="both"/>
      </w:pPr>
      <w:r>
        <w:t>Обстоятел</w:t>
      </w:r>
      <w:r>
        <w:t>ьств, смягчающих, либо отягчающих административную ответственность Миловской Е.Ю. судом не установлено.</w:t>
      </w:r>
    </w:p>
    <w:p w:rsidR="00A77B3E" w:rsidP="003A31F0">
      <w:pPr>
        <w:ind w:firstLine="851"/>
        <w:jc w:val="both"/>
      </w:pPr>
      <w:r>
        <w:t>Оснований для освобождения Миловской Е.Ю. от ответственности не установлено.</w:t>
      </w:r>
    </w:p>
    <w:p w:rsidR="00A77B3E" w:rsidP="003A31F0">
      <w:pPr>
        <w:ind w:firstLine="851"/>
        <w:jc w:val="both"/>
      </w:pPr>
      <w:r>
        <w:t>Учитывая конкретные обстоятельства совершенного правонарушения, мировой суд</w:t>
      </w:r>
      <w:r>
        <w:t>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 w:rsidP="003A31F0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3A31F0">
      <w:pPr>
        <w:jc w:val="center"/>
      </w:pPr>
      <w:r>
        <w:t>П О С Т А Н О В И Л:</w:t>
      </w:r>
    </w:p>
    <w:p w:rsidR="00A77B3E" w:rsidP="003A31F0">
      <w:pPr>
        <w:jc w:val="center"/>
      </w:pPr>
    </w:p>
    <w:p w:rsidR="00A77B3E" w:rsidP="003A31F0">
      <w:pPr>
        <w:ind w:firstLine="851"/>
        <w:jc w:val="both"/>
      </w:pPr>
      <w:r>
        <w:t>МИЛОВСКУЮ Е.Ю.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3A31F0">
      <w:pPr>
        <w:ind w:firstLine="851"/>
        <w:jc w:val="both"/>
      </w:pPr>
      <w:r>
        <w:t>Реквизиты для оплаты штрафа: УФК по Республике Крым (для ГУ – отделен</w:t>
      </w:r>
      <w:r>
        <w:t>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</w:t>
      </w:r>
      <w:r>
        <w:t xml:space="preserve"> КБК: 39211620010066000140 – ПФР штрафы.</w:t>
      </w:r>
    </w:p>
    <w:p w:rsidR="00A77B3E" w:rsidP="003A31F0">
      <w:pPr>
        <w:ind w:firstLine="851"/>
        <w:jc w:val="both"/>
      </w:pPr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</w:t>
      </w:r>
      <w:r>
        <w:t xml:space="preserve">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3A31F0">
      <w:pPr>
        <w:ind w:firstLine="851"/>
        <w:jc w:val="both"/>
      </w:pPr>
      <w:r>
        <w:t xml:space="preserve">Постановление может </w:t>
      </w:r>
      <w:r>
        <w:t>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</w:t>
      </w:r>
      <w:r>
        <w:t>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p w:rsidR="00A77B3E"/>
    <w:sectPr w:rsidSect="003A31F0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F0"/>
    <w:rsid w:val="003A31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281B53-BA0F-443F-AAAB-A72C8488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