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5-89-99/2021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наименование организации (ОГРН 1159102010264, ИНН телефон, юридический адрес: адрес, пом.8-Н), </w:t>
      </w:r>
    </w:p>
    <w:p w:rsidR="00A77B3E">
      <w:r>
        <w:t>в совершении правонарушения, предусмотренного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</w:t>
      </w:r>
      <w:r>
        <w:t xml:space="preserve">гласно протоколу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адрес государственным инспектором в адрес </w:t>
      </w:r>
      <w:r>
        <w:t>адрес</w:t>
      </w:r>
      <w:r>
        <w:t xml:space="preserve"> по и</w:t>
      </w:r>
      <w:r>
        <w:t xml:space="preserve">спользованию и охране земель </w:t>
      </w:r>
      <w:r>
        <w:t>фиоВ</w:t>
      </w:r>
      <w:r>
        <w:t xml:space="preserve"> земельный участок, расположенный по адресу: адрес, общей площадью 2747,0 квадратных метров, который используется наименование организации без предусмотренных законодательством Российской Федерации прав на указанный земельн</w:t>
      </w:r>
      <w:r>
        <w:t xml:space="preserve">ый участок. </w:t>
      </w:r>
    </w:p>
    <w:p w:rsidR="00A77B3E">
      <w:r>
        <w:t xml:space="preserve">дата наименование организации выдано предписание № 4.1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дата. </w:t>
      </w:r>
    </w:p>
    <w:p w:rsidR="00A77B3E">
      <w:r>
        <w:t>Решением от д</w:t>
      </w:r>
      <w:r>
        <w:t>ата по ходатайству наименование организации срок исполнения предписания был продлен до дата.</w:t>
      </w:r>
    </w:p>
    <w:p w:rsidR="00A77B3E">
      <w:r>
        <w:t xml:space="preserve">В указанный срок наименование организации документы (информацию), свидетельствующие об устранении нарушения земельного законодательства представлены не были. </w:t>
      </w:r>
    </w:p>
    <w:p w:rsidR="00A77B3E">
      <w:r>
        <w:t>На о</w:t>
      </w:r>
      <w:r>
        <w:t>сновании распоряжения заместителя председателя Государственного комитета по государственной регистрации и кадастру адрес о проведении внеплановой выездной проверки от дата № 2392-16/2 с дата по дата проведена проверка исполнения предписания.</w:t>
      </w:r>
    </w:p>
    <w:p w:rsidR="00A77B3E">
      <w:r>
        <w:t>В ходе проведе</w:t>
      </w:r>
      <w:r>
        <w:t>ния внеплановой проверки устранения ранее допущенного нарушения земельного законодательства, установлено, что предписание №4.1 об устранении выявленного нарушения требований земельного законодательства от дата в установленный срок не выполнено. Тем самым н</w:t>
      </w:r>
      <w:r>
        <w:t>аименование организации не выполнено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Российск</w:t>
      </w:r>
      <w:r>
        <w:t>ой Федерации прав, то есть дата, находясь по адресу: адрес, пом.8-Н, наименование организации совершено административное правонарушение, предусмотренное ч. 25 ст. 19.5 КоАП РФ – невыполнение в установленный срок предписаний федеральных органов, осуществляю</w:t>
      </w:r>
      <w:r>
        <w:t xml:space="preserve">щих </w:t>
      </w:r>
      <w:r>
        <w:t>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В судебное заседание явился представитель наименование организации, к</w:t>
      </w:r>
      <w:r>
        <w:t>оторый пояснил, что на момент проведения проверки требования предписания полностью исполнены – на данный момент с собственником земельного участка заключен договор аренды.</w:t>
      </w:r>
    </w:p>
    <w:p w:rsidR="00A77B3E">
      <w:r>
        <w:t>Согласно ст. 26.2 Кодекса РФ об административных правонарушениях при оценке доказате</w:t>
      </w:r>
      <w:r>
        <w:t>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Согласно ст. 71 ЗК РФ под государственным земельным надзором понимается</w:t>
      </w:r>
      <w:r>
        <w:t xml:space="preserve">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</w:t>
      </w:r>
      <w:r>
        <w:t>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</w:t>
      </w:r>
      <w:r>
        <w:t>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>
        <w:t>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</w:t>
      </w:r>
      <w:r>
        <w:t>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</w:t>
      </w:r>
      <w:r>
        <w:t xml:space="preserve">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</w:t>
      </w:r>
      <w:r>
        <w:t xml:space="preserve"> законодательством Российской Федерации предусмотрена ответственность.</w:t>
      </w:r>
    </w:p>
    <w:p w:rsidR="00A77B3E">
      <w:r>
        <w:t xml:space="preserve"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</w:t>
      </w:r>
      <w:r>
        <w:t>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Предписание №4.1 от дата года об устранении выявленного нарушения требований земельного законодател</w:t>
      </w:r>
      <w:r>
        <w:t>ьства РФ было получено представителем наименование организации дата, о чем свидетельствует его подпись.</w:t>
      </w:r>
    </w:p>
    <w:p w:rsidR="00A77B3E">
      <w:r>
        <w:t>Срок для устранения нарушений был установлен до дата, а затем продлен до дата.</w:t>
      </w:r>
    </w:p>
    <w:p w:rsidR="00A77B3E">
      <w:r>
        <w:t>Распоряжение о проведении внеплановой выездной проверки от дата № 2392-16</w:t>
      </w:r>
      <w:r>
        <w:t>/2 было получено представителем наименование организации дата, о чем свидетельствует его подпись.</w:t>
      </w:r>
    </w:p>
    <w:p w:rsidR="00A77B3E">
      <w:r>
        <w:t>Проверка по устранению нарушений была проведена с дата по дата, о чем составлен акт проверки №1/16 от дата .</w:t>
      </w:r>
    </w:p>
    <w:p w:rsidR="00A77B3E">
      <w:r>
        <w:t>Предписание следует считать законным, если оно вы</w:t>
      </w:r>
      <w:r>
        <w:t>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</w:t>
      </w:r>
      <w:r>
        <w:t xml:space="preserve">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Предписание №4.1 от дата наименование организации не обжаловалось, на момент проверки органа, осуществляющего земельный контроль ук</w:t>
      </w:r>
      <w:r>
        <w:t>азанное в предписании нарушение законодательства не устранено.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 xml:space="preserve">Вина наименование организации в совершении данного административного правонарушения подтверждается материалами дела, в том числе:  </w:t>
      </w:r>
    </w:p>
    <w:p w:rsidR="00A77B3E">
      <w:r>
        <w:t>-</w:t>
      </w:r>
      <w:r>
        <w:tab/>
        <w:t>предписанием №4.1 от дата;</w:t>
      </w:r>
    </w:p>
    <w:p w:rsidR="00A77B3E">
      <w:r>
        <w:t>-</w:t>
      </w:r>
      <w:r>
        <w:tab/>
        <w:t>Распоряжение о проведении внеплановой выездной проверки от дата № 2392-16/2;</w:t>
      </w:r>
    </w:p>
    <w:p w:rsidR="00A77B3E">
      <w:r>
        <w:t>-</w:t>
      </w:r>
      <w:r>
        <w:tab/>
        <w:t>актом проверки</w:t>
      </w:r>
      <w:r>
        <w:t xml:space="preserve"> №1/16 от дата;</w:t>
      </w:r>
    </w:p>
    <w:p w:rsidR="00A77B3E">
      <w:r>
        <w:t>-</w:t>
      </w:r>
      <w:r>
        <w:tab/>
      </w:r>
      <w:r>
        <w:t>фототаблицей</w:t>
      </w:r>
      <w:r>
        <w:t>;</w:t>
      </w:r>
    </w:p>
    <w:p w:rsidR="00A77B3E">
      <w:r>
        <w:t>-</w:t>
      </w:r>
      <w:r>
        <w:tab/>
        <w:t>протоколом об административном правонарушении от дата.</w:t>
      </w:r>
    </w:p>
    <w:p w:rsidR="00A77B3E">
      <w:r>
        <w:t>Мировой судья не может принять во внимание доводы представителя наименование организации об исполнении предписания, поскольку в установленный в предписании №4.1 от дат</w:t>
      </w:r>
      <w:r>
        <w:t>а срок его требования исполнены не были – договор аренды заключен дата, заявление для заключения договора аренды поданы дата, а срок исполнения установлен до дата.</w:t>
      </w:r>
    </w:p>
    <w:p w:rsidR="00A77B3E"/>
    <w:p w:rsidR="00A77B3E">
      <w:r>
        <w:t>Исследовав письменные материалы дела, мировой судья приходит к выводу, что действия наимено</w:t>
      </w:r>
      <w:r>
        <w:t>вание организации правильно квалифицированы по ч. 25 ст. 19.5 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</w:t>
      </w:r>
      <w:r>
        <w:t xml:space="preserve">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Обстоятельств, смягчающих, ибо отягчающих административную ответственность, мировой судья не усматривает.</w:t>
      </w:r>
    </w:p>
    <w:p w:rsidR="00A77B3E">
      <w:r>
        <w:t>На основании вышеизложенно</w:t>
      </w:r>
      <w:r>
        <w:t>го, руководствуясь ч. 25 ст.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ч. 25 ст. 19.5 Кодек</w:t>
      </w:r>
      <w:r>
        <w:t xml:space="preserve">са РФ об </w:t>
      </w:r>
      <w:r>
        <w:t>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</w:t>
      </w:r>
      <w:r>
        <w:t xml:space="preserve">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</w:t>
      </w:r>
      <w:r>
        <w:t>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</w:t>
      </w:r>
      <w:r>
        <w:t>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</w:t>
      </w:r>
      <w:r>
        <w:t>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B4"/>
    <w:rsid w:val="002313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