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5-89-99/2023</w:t>
      </w:r>
    </w:p>
    <w:p w:rsidR="00A77B3E">
      <w:r>
        <w:t>УИД 91MS0089-телефон-телефон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</w:t>
      </w:r>
      <w:r>
        <w:t>к административной ответственности:</w:t>
      </w:r>
    </w:p>
    <w:p w:rsidR="00A77B3E">
      <w:r>
        <w:t>фио</w:t>
      </w:r>
      <w:r>
        <w:t xml:space="preserve">, паспортные данные Федеральной миграционной службой России, код подразделения телефон, со слов не работающего,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ч. 2 </w:t>
      </w:r>
      <w:r>
        <w:t>ст. 7.27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2 ст. 7.27 КоАП РФ – мелкое хищение чужого имущества стоимостью более сумма прописью, но не более сумма прописью путем кражи, мошенничества, присвоения или ра</w:t>
      </w:r>
      <w:r>
        <w:t>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</w:t>
      </w:r>
      <w:r>
        <w:t>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</w:t>
      </w:r>
      <w:r>
        <w:t>ием случаев, предусмотренных статьей 14.15.3 Уголовного кодекса Российской Федерации, при следующих обстоятельствах:</w:t>
      </w:r>
    </w:p>
    <w:p w:rsidR="00A77B3E">
      <w:r>
        <w:t xml:space="preserve">дата в время, </w:t>
      </w:r>
      <w:r>
        <w:t>фио</w:t>
      </w:r>
      <w:r>
        <w:t>, находясь в магазине «</w:t>
      </w:r>
      <w:r>
        <w:t>», расположенном по адресу: адрес тайно путем свободного доступа похитил товары потребитель</w:t>
      </w:r>
      <w:r>
        <w:t xml:space="preserve">ского пользования, принадлежащие наименование организации, причинив материальный ущерб на сумму сумма, что зарегистрировано в ОМВД России по адрес </w:t>
      </w:r>
      <w:r>
        <w:t>фио</w:t>
      </w:r>
      <w:r>
        <w:t xml:space="preserve"> под № </w:t>
      </w:r>
      <w:r>
        <w:t>от дата.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Вина </w:t>
      </w:r>
      <w:r>
        <w:t>фи</w:t>
      </w:r>
      <w:r>
        <w:t>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</w:t>
      </w:r>
      <w:r>
        <w:t xml:space="preserve">№ </w:t>
      </w:r>
      <w:r>
        <w:t xml:space="preserve">от дата, протоколом устного заявления о преступлении наименование организации от дата, объяснениями </w:t>
      </w:r>
      <w:r>
        <w:t>фио</w:t>
      </w:r>
      <w:r>
        <w:t xml:space="preserve"> от дата, а также иссл</w:t>
      </w:r>
      <w:r>
        <w:t>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</w:t>
      </w:r>
      <w:r>
        <w:t xml:space="preserve">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2 ст. 7.27 КоАП РФ, полностью нашла свое подтверждение при рассмотрении дела, так к</w:t>
      </w:r>
      <w:r>
        <w:t xml:space="preserve">ак он совершил – мелкое хищение чужого имущества </w:t>
      </w:r>
      <w:r>
        <w:t>стоимостью более сумма прописью, но не более сумма прописью путем кражи, мошенничества, присвоения или растраты при отсутствии признаков преступлений, предусмотренных частями второй, третьей и четвертой стат</w:t>
      </w:r>
      <w:r>
        <w:t>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</w:t>
      </w:r>
      <w:r>
        <w:t xml:space="preserve">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Уголовного кодекса Российской Федерации.</w:t>
      </w:r>
    </w:p>
    <w:p w:rsidR="00A77B3E">
      <w:r>
        <w:t>При назначении н</w:t>
      </w:r>
      <w:r>
        <w:t>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>При таких обстоятельствах суд считает необ</w:t>
      </w:r>
      <w:r>
        <w:t xml:space="preserve">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2 ст. 7.27 КоАП РФ, и п</w:t>
      </w:r>
      <w:r>
        <w:t>одвергнуть наказанию в виде административного штрафа в виде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</w:t>
      </w:r>
      <w:r>
        <w:t>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</w:t>
      </w:r>
      <w:r>
        <w:t xml:space="preserve"> Код по Сводному реестру: телефон, ОКТМО: телефон, КБК:  телефон </w:t>
      </w:r>
      <w:r>
        <w:t>телефон</w:t>
      </w:r>
      <w:r>
        <w:t>, УИН: 0410760300895000992307185.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</w:t>
      </w:r>
      <w:r>
        <w:t>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</w:t>
      </w:r>
      <w:r>
        <w:t>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</w:t>
      </w:r>
      <w:r>
        <w:t xml:space="preserve">                                         /подпись/                                        </w:t>
      </w:r>
      <w:r>
        <w:t>фио</w:t>
      </w:r>
    </w:p>
    <w:p w:rsidR="00A77B3E"/>
    <w:p w:rsidR="00A77B3E">
      <w:r>
        <w:t xml:space="preserve">Копия верна: Судья 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B9"/>
    <w:rsid w:val="00A77B3E"/>
    <w:rsid w:val="00E81B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