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5-89-100/2022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директором наименование организации (юридический адрес: адрес, ИНН: телефон, КПП: 9108</w:t>
      </w:r>
      <w:r>
        <w:t xml:space="preserve">01001), зарегистрированного по адресу: адрес,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юридического лица: адрес, совершил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</w:t>
      </w:r>
      <w:r>
        <w:t xml:space="preserve"> в установленный Налоговым кодекс РФ срок расчет по страховым взносам за 3 месяца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</w:t>
      </w:r>
      <w:r>
        <w:t>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>
        <w:t>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</w:t>
      </w:r>
      <w:r>
        <w:t>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</w:t>
      </w:r>
      <w:r>
        <w:t>тайств об отложении рассмотрении дела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</w:t>
      </w:r>
      <w:r>
        <w:t>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</w:t>
      </w:r>
      <w:r>
        <w:t xml:space="preserve">отоколом об административном правонарушении </w:t>
      </w:r>
      <w:r>
        <w:t>№91082204200021900001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</w:t>
      </w:r>
      <w:r>
        <w:t>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</w:t>
      </w:r>
      <w:r>
        <w:t xml:space="preserve">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          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5A"/>
    <w:rsid w:val="003175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