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5-89-102/2023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гражданки Российской Федерации (паспортные данные</w:t>
      </w:r>
      <w:r>
        <w:t>), работающей в должности продавца в магазине «</w:t>
      </w:r>
      <w:r>
        <w:t>», зарегистрированной и проживающ</w:t>
      </w:r>
      <w:r>
        <w:t xml:space="preserve">ей по адресу: адрес, </w:t>
      </w:r>
    </w:p>
    <w:p w:rsidR="00A77B3E">
      <w:r>
        <w:t>в совершении правонарушения,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2.1 ст.14.16 КоАП РФ - розничная продажа несовершеннолетнему алкогольной </w:t>
      </w:r>
      <w:r>
        <w:t>продукции, если это действие не содержит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в магазине «</w:t>
      </w:r>
      <w:r>
        <w:t xml:space="preserve">», расположенном по адресу: адрес, </w:t>
      </w:r>
      <w:r>
        <w:t>фио</w:t>
      </w:r>
      <w:r>
        <w:t xml:space="preserve"> в нарушение Федерального закона от дата № 171-ФЗ "О государственном регулировании п</w:t>
      </w:r>
      <w:r>
        <w:t xml:space="preserve">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допустила реализацию алкогольной продукции несовершеннолетнему </w:t>
      </w:r>
      <w:r>
        <w:t>фио</w:t>
      </w:r>
      <w:r>
        <w:t xml:space="preserve">, а именно: </w:t>
      </w:r>
      <w:r>
        <w:t>«</w:t>
      </w:r>
      <w:r>
        <w:t xml:space="preserve">» емкостью </w:t>
      </w:r>
      <w:r>
        <w:t>л</w:t>
      </w:r>
      <w:r>
        <w:t>.</w:t>
      </w:r>
    </w:p>
    <w:p w:rsidR="00A77B3E">
      <w:r>
        <w:t>фио</w:t>
      </w:r>
      <w:r>
        <w:t xml:space="preserve"> вину в совершенном правонарушении признала.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</w:t>
      </w:r>
      <w:r>
        <w:t xml:space="preserve">ивного правонарушения подтверждается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</w:t>
      </w:r>
      <w:r>
        <w:t>о правонарушения, предусмотренного ч. 2.1 ст. 14.16 Кодекса РФ об административных правонарушениях, полностью нашла свое подтверждение при рассмотрении дела, так как она совершила розничную продажу несовершеннолетнему алкогольной продукции, если это действ</w:t>
      </w:r>
      <w:r>
        <w:t>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Статьей 14.16 ч. 2.1 КоАП РФ предус</w:t>
      </w:r>
      <w:r>
        <w:t>мотрена минимальная санкция в отношении физического лица в размере сумма</w:t>
      </w:r>
    </w:p>
    <w:p w:rsidR="00A77B3E">
      <w:r>
        <w:t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привлекаемог</w:t>
      </w:r>
      <w:r>
        <w:t>о к административной ответственности лица, может быть 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размер административного штрафа составляет не сумм</w:t>
      </w:r>
      <w:r>
        <w:t>а прописью для физических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соответствующей</w:t>
      </w:r>
      <w:r>
        <w:t xml:space="preserve"> статьей.</w:t>
      </w:r>
    </w:p>
    <w:p w:rsidR="00A77B3E">
      <w: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t>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</w:t>
      </w:r>
      <w:r>
        <w:t xml:space="preserve">аяние в содеянном.  </w:t>
      </w:r>
    </w:p>
    <w:p w:rsidR="00A77B3E">
      <w:r>
        <w:t>Таким образом, с учетом изложенного, а также конкретных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отсутствия негативных последс</w:t>
      </w:r>
      <w:r>
        <w:t>твий, мировой судья считает возможным назначение административного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>
      <w:r>
        <w:t>При таких обстоятельствах суд считает необходимы</w:t>
      </w:r>
      <w:r>
        <w:t xml:space="preserve">м назначить </w:t>
      </w:r>
      <w:r>
        <w:t>фио</w:t>
      </w:r>
      <w:r>
        <w:t xml:space="preserve"> наказание в виде административного штрафа в размере низе низшего предела.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</w:t>
      </w:r>
      <w:r>
        <w:t>вонарушения, предусмотренного ч. 2.1 ст. 14.16 КоАП РФ и подвергнуть наказанию в виде административного штрафа в размере сумма.</w:t>
      </w:r>
    </w:p>
    <w:p w:rsidR="00A77B3E">
      <w:r>
        <w:t>Получатель штрафа: Получатель: УФК по адрес (Министерство юстиции адрес, л/с телефон в УФК по адрес, юр./почт. адрес: адрес, 295</w:t>
      </w:r>
      <w:r>
        <w:t>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</w:t>
      </w:r>
      <w:r>
        <w:t xml:space="preserve">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0410760300895001022314174.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                 /подпись/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A2"/>
    <w:rsid w:val="00A77B3E"/>
    <w:rsid w:val="00DE5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