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5-89-104/2020</w:t>
      </w:r>
    </w:p>
    <w:p w:rsidR="00A77B3E">
      <w:r>
        <w:t>УИД 91 MS 0089-01-2020-000168-16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работающего по частному найму, зарегистрированного по адресу: адрес, кВ. 5а, и проживающего по адресу</w:t>
      </w:r>
      <w:r>
        <w:t>: адрес,</w:t>
      </w:r>
    </w:p>
    <w:p w:rsidR="00A77B3E">
      <w:r>
        <w:t>в совершении правонарушения, предусмотренного ст. 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</w:t>
      </w:r>
      <w:r>
        <w:t>ения (лицензии), если такое разрешение (такая лицензия) обязательно (обязательна) при следующих обстоятельствах:</w:t>
      </w:r>
    </w:p>
    <w:p w:rsidR="00A77B3E">
      <w:r>
        <w:t>дата в время, в Республике Крым, г. Феодосия, по адрес в районе дома № 6, выявлен фио, который осуществлял услуги по перевозке пассажиров легко</w:t>
      </w:r>
      <w:r>
        <w:t>вым автотранспортом, используемом как такси, за денежную плату (в сумме примерно 300 руб. в день) без разрешения на осуществление деятельности по перевозке пассажиров и багажа в легковом такси.</w:t>
      </w:r>
    </w:p>
    <w:p w:rsidR="00A77B3E">
      <w:r>
        <w:t>фио оказывает услуги по платной перевозке пассажиров системати</w:t>
      </w:r>
      <w:r>
        <w:t>чески  с 01.02.2020 г. и по настоящее время не будучи зарегистрированным в качестве ИП либо юридического лица.</w:t>
      </w:r>
    </w:p>
    <w:p w:rsidR="00A77B3E">
      <w:r>
        <w:t>Своими действиями фио нарушил ч.1 ст.9 Федерального закона от 21.04.2011 № 69-ФЗ ""О внесении изменений в отдельные законодательные акты Российск</w:t>
      </w:r>
      <w:r>
        <w:t>ой Федерации".</w:t>
      </w:r>
    </w:p>
    <w:p w:rsidR="00A77B3E">
      <w:r>
        <w:t>Надлежащим образом уведомленный фио в судебное заседание не явился, суду направил ходатайство о рассмотрении дела в его отсутствие, а также указал, что вину в совершении административного правонарушения признает.</w:t>
      </w:r>
    </w:p>
    <w:p w:rsidR="00A77B3E">
      <w:r>
        <w:t>Согласно ст.25.1 ч.2 КоАП РФ</w:t>
      </w:r>
      <w:r>
        <w:t>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</w:t>
      </w:r>
    </w:p>
    <w:p w:rsidR="00A77B3E">
      <w:r>
        <w:t>Суд, исследовав материалы дела, считает вину фио в совершении административного правонар</w:t>
      </w:r>
      <w:r>
        <w:t xml:space="preserve">ушения, предусмотренного ст. 14.1 ч. 2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РК-270392 от дата, а также исследованными в судебном заседан</w:t>
      </w:r>
      <w:r>
        <w:t xml:space="preserve">ии материалами дела об </w:t>
      </w:r>
      <w:r>
        <w:t>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</w:t>
      </w:r>
      <w:r>
        <w:t xml:space="preserve">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14.1 ч. 2 Кодекса РФ об административных правонарушениях, полностью нашла </w:t>
      </w:r>
      <w:r>
        <w:t>свое подтверждение при рассмотрении дела, так как он совершил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 наказания в соответствии</w:t>
      </w:r>
      <w:r>
        <w:t xml:space="preserve">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</w:t>
      </w:r>
      <w:r>
        <w:t>ятельствах суд считает необходимым назначить фио наказание в виде административного штрафа без конфискации.</w:t>
      </w:r>
    </w:p>
    <w:p w:rsidR="00A77B3E">
      <w:r>
        <w:t>На основании изложенного, руководствуясь ст.ст.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</w:t>
      </w:r>
      <w:r>
        <w:t>правонарушения, предусмотренного ст. 14.1 ч. 2 КоАП РФ и подвергнуть наказанию в виде административного штрафа в размере 2000 (две тысячи) рублей без конфискации.</w:t>
      </w:r>
    </w:p>
    <w:p w:rsidR="00A77B3E">
      <w:r>
        <w:t>Реквизиты для оплаты штрафа: Получатель: УФК по Республике Крым (Министерство юстиции Республ</w:t>
      </w:r>
      <w:r>
        <w:t>ики Крым, л/с 04752203230, Почтовый адрес: адрес, 29500, адрес60-летия СССР, 28), ИНН: 9102013284, КПП: 910201001, Банк получателя: Отделение по Республике Крым Южного главного управления ЦБРФ, БИК: 043510001, Счет: 40101810335100010001, ОКТМО: 35726000, К</w:t>
      </w:r>
      <w:r>
        <w:t>БК: 828 1 16 01143 01 0001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</w:t>
      </w:r>
      <w:r>
        <w:t>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</w:t>
      </w:r>
      <w:r>
        <w:t xml:space="preserve">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1B"/>
    <w:rsid w:val="00A77B3E"/>
    <w:rsid w:val="00C94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26F7C6-1A48-44D4-A68C-DF3C3F0A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