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5-89-111/2021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 Муниципального бюджетного дошкольного образовательного наименование организации адрес (ОГРН 1159102008119, ИНН телефон, юридический адрес: адрес), в соверше</w:t>
      </w:r>
      <w:r>
        <w:t>нии правонарушения, предусмотренного ч. 13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 4/2021/17 от дата, составленного государственным инспектором адрес по пожарному надзору наименование организации адр</w:t>
      </w:r>
      <w:r>
        <w:t xml:space="preserve">ес» нарушены требования ст. 37 Федерального закона от дата № 69-ФЗ «О пожарной безопасности» и не исполнено предписание № 21/1/1 от дата в части соблюдения требований к ширине выходов из помещений групп. </w:t>
      </w:r>
    </w:p>
    <w:p w:rsidR="00A77B3E">
      <w:r>
        <w:t>дата МБДОУ адрес № 14 «Чайка» адрес» выдано предпис</w:t>
      </w:r>
      <w:r>
        <w:t xml:space="preserve">ание № 21/1/1 об устранении нарушений требований пожарной безопасности с установлением обязательного срока устранения допущенного нарушения до дата. </w:t>
      </w:r>
    </w:p>
    <w:p w:rsidR="00A77B3E">
      <w:r>
        <w:t>В указанный срок МБДОУ адрес № 14 «Чайка» адрес» указанные в предписании № 21/1/1 от дата нарушения требов</w:t>
      </w:r>
      <w:r>
        <w:t xml:space="preserve">аний пожарной безопасности устранены не были. </w:t>
      </w:r>
    </w:p>
    <w:p w:rsidR="00A77B3E">
      <w:r>
        <w:t>На основании распоряжения о проведении внеплановой выездной проверки от дата № 19 с дата по дата проведена проверка исполнения предписания.</w:t>
      </w:r>
    </w:p>
    <w:p w:rsidR="00A77B3E">
      <w:r>
        <w:t>В ходе проведения внеплановой проверки устранения ранее допущенного н</w:t>
      </w:r>
      <w:r>
        <w:t>арушения требований пожарной безопасности, установлено, что предписание № 21/1/1 от дата в установленный срок не выполнено. Тем МБДОУ адрес № 14 «Чайка» адрес» не выполнено в установленный срок законное предписание должностного лица, осуществляющего госуда</w:t>
      </w:r>
      <w:r>
        <w:t>рственный пожарный надзор, выразившееся в несоблюдении требований к ширине эвакуационных выходов из помещений групп, то есть дата, находясь по адресу: адрес, МБДОУ адрес № 14 «Чайка» адрес» совершено административное правонарушение, предусмотренное ч. 13 с</w:t>
      </w:r>
      <w:r>
        <w:t>т. 19.5 КоАП РФ –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</w:t>
      </w:r>
      <w:r>
        <w:t>луживания.</w:t>
      </w:r>
    </w:p>
    <w:p w:rsidR="00A77B3E">
      <w:r>
        <w:t xml:space="preserve">В судебное заседание явилась заведующая </w:t>
      </w:r>
      <w:r>
        <w:t>фио</w:t>
      </w:r>
      <w:r>
        <w:t xml:space="preserve"> МБДОУ адрес № 14 «Чайка» адрес», которая пояснила, что на момент проведения проверки требования предписания полностью не исполнены по причине отсутствия финансирования на проведение строительных работ,</w:t>
      </w:r>
      <w:r>
        <w:t xml:space="preserve"> которое неоднократно запрашивалось. На данный момент заключен договор на разработку документации «Расчет пожарных рисков» в связи с невозможностью расширения эвакуационных проемов.</w:t>
      </w:r>
    </w:p>
    <w:p w:rsidR="00A77B3E">
      <w:r>
        <w:t>Согласно ст. 26.2 Кодекса РФ об административных правонарушениях при оценк</w:t>
      </w:r>
      <w:r>
        <w:t>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Частью 13 ст. 19.5 КоАП РФ предусмотрена административная отв</w:t>
      </w:r>
      <w:r>
        <w:t>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</w:t>
      </w:r>
      <w:r>
        <w:t>живания.</w:t>
      </w:r>
    </w:p>
    <w:p w:rsidR="00A77B3E">
      <w:r>
        <w:t>Ст.19.5 КоАП РФ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(контроль).</w:t>
      </w:r>
    </w:p>
    <w:p w:rsidR="00A77B3E">
      <w:r>
        <w:t>Объективная сторона правонарушения выражается в невыпо</w:t>
      </w:r>
      <w:r>
        <w:t>лнении в срок законного предписания соответствующего органа (должностных лиц), осуществляющего государственный надзор (контроль).</w:t>
      </w:r>
    </w:p>
    <w:p w:rsidR="00A77B3E">
      <w:r>
        <w:t>Субъективная сторона правонарушения может быть выражена в форме умысла.</w:t>
      </w:r>
    </w:p>
    <w:p w:rsidR="00A77B3E">
      <w:r>
        <w:t>Субъектами ч.13 настоящей статьи являются граждане, до</w:t>
      </w:r>
      <w:r>
        <w:t>лжностные лица и юридические лица.</w:t>
      </w:r>
    </w:p>
    <w:p w:rsidR="00A77B3E">
      <w:r>
        <w:t>Предписание № 21/1/1 от дата об устранении выявленного нарушения требований пожарной безопасности было получено представителем МБДОУ адрес № 14 «Чайка» адрес» дата, о чем свидетельствует его подпись.</w:t>
      </w:r>
    </w:p>
    <w:p w:rsidR="00A77B3E">
      <w:r>
        <w:t>Срок для устранения н</w:t>
      </w:r>
      <w:r>
        <w:t>арушений был установлен до дата.</w:t>
      </w:r>
    </w:p>
    <w:p w:rsidR="00A77B3E">
      <w:r>
        <w:t>Распоряжение о проведении внеплановой выездной проверки дата № 19 было получено представителем МБДОУ адрес № 14 «Чайка» адрес» дата, о чем свидетельствует его подпись.</w:t>
      </w:r>
    </w:p>
    <w:p w:rsidR="00A77B3E">
      <w:r>
        <w:t xml:space="preserve">Проверка по устранению нарушений была проведена с дата </w:t>
      </w:r>
      <w:r>
        <w:t>по дата, о чем составлен акт проверки № 19 от дата.</w:t>
      </w:r>
    </w:p>
    <w:p w:rsidR="00A77B3E">
      <w: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</w:t>
      </w:r>
      <w:r>
        <w:t xml:space="preserve">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>Предписание № 21/1/1 от дата М</w:t>
      </w:r>
      <w:r>
        <w:t>БДОУ адрес № 14 «Чайка» адрес» не обжаловалось, на момент проверки органа, осуществляющего пожарный надзор указанное в предписании нарушение законодательства не устранено.</w:t>
      </w:r>
    </w:p>
    <w:p w:rsidR="00A77B3E">
      <w:r>
        <w:t xml:space="preserve">Вместе с тем, по мнению мирового судьи, в действиях МБДОУ адрес № 14 «Чайка» адрес» </w:t>
      </w:r>
      <w:r>
        <w:t>отсутствует состав административного правонарушения, предусмотренного ч.13 ст.19.5 КоАП РФ, поскольку мероприятия, указанные в предписании, не выполнены из-за отсутствия финансирования.</w:t>
      </w:r>
    </w:p>
    <w:p w:rsidR="00A77B3E">
      <w:r>
        <w:t xml:space="preserve">В материалы дела представлены служебная записка от дата № 307/01-14, </w:t>
      </w:r>
      <w:r>
        <w:t>сопроводительное письмо от дата № 318/01-14, служебная записка от дата № 483/01-14 и № 11/01-14 от дата в Управление образования Администрации адрес с просьбой выделить финансирование на выполнение строительно-ремонтных работ и проекта по расширению эвакуа</w:t>
      </w:r>
      <w:r>
        <w:t>ционных выходов с помещений групп. Однако, денежные средства выделены не были.</w:t>
      </w:r>
    </w:p>
    <w:p w:rsidR="00A77B3E">
      <w:r>
        <w:t>Также заведующей МБДОУ адрес № 14 «Чайка» адрес» представлено суду письмо от дата № 23/01-14 о выделении средств на разработку документации «Расчет пожарных рисков» в связи с не</w:t>
      </w:r>
      <w:r>
        <w:t>возможностью расширить проемы эвакуационных выходом с групп. Денежные средства выделены, дата заключен договор № 19/21Ф со специализированной организацией со сроком выполнения работ – 60 рабочих дней.</w:t>
      </w:r>
    </w:p>
    <w:p w:rsidR="00A77B3E">
      <w:r>
        <w:t xml:space="preserve">Согласно п.5.7 Устава МБДОУ адрес № 14 «Чайка» адрес», </w:t>
      </w:r>
      <w:r>
        <w:t>финансирование осуществляется из муниципального бюджета, в силу п.5.8. Устава, источниками формирования имущества имущество, переданное детскому саду, средства муниципального бюджета, добровольные пожертвования и имущественные взносы, выручка от реализации</w:t>
      </w:r>
      <w:r>
        <w:t xml:space="preserve"> услуг.</w:t>
      </w:r>
    </w:p>
    <w:p w:rsidR="00A77B3E">
      <w:r>
        <w:t>Вместе с тем в силу ч. 1 ч. 2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</w:t>
      </w:r>
      <w:r>
        <w:t>тративном правонарушении, считается невиновным, пока его вина не будет доказана в порядке, предусмотренном названным Кодексом, и установлена вступившим в законную силу постановлением судьи, органа, должностного лица, рассмотревших дело</w:t>
      </w:r>
    </w:p>
    <w:p w:rsidR="00A77B3E">
      <w:r>
        <w:t>С субъективной сторо</w:t>
      </w:r>
      <w:r>
        <w:t>ны административное правонарушение, предусмотренное ч. 13 ст. 19.5 КоАП РФ, характеризуется виной в форме умысла.</w:t>
      </w:r>
    </w:p>
    <w:p w:rsidR="00A77B3E">
      <w:r>
        <w:t>В силу ч. 1 ст. 2.2 КоАП РФ административное правонарушение признается совершенным умышленно, если лицо, его совершившее, сознавало противопра</w:t>
      </w:r>
      <w:r>
        <w:t>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>Согласно ч. 2 ст. 2.1 КоАП РФ, юридическое лицо признается виновным в сов</w:t>
      </w:r>
      <w:r>
        <w:t>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</w:t>
      </w:r>
      <w:r>
        <w:t>о данным лицом не были приняты все зависящие от него меры по их соблюдению.</w:t>
      </w:r>
    </w:p>
    <w:p w:rsidR="00A77B3E">
      <w:r>
        <w:t>Итак, как установлено в судебном заседании, МБДОУ адрес № 14 «Чайка» адрес» неоднократно обращалось к учредителю с просьбой выделения денежных средств на устранение пожарных наруше</w:t>
      </w:r>
      <w:r>
        <w:t>ний именно по указанному предписанию.</w:t>
      </w:r>
    </w:p>
    <w:p w:rsidR="00A77B3E">
      <w:r>
        <w:t>Таким образом, МБДОУ адрес № 14 «Чайка» адрес» предприняло все зависящие от него меры для исполнения предписания № 21/1/1 от дата, заблаговременно обратившись в Управление образования Администрации адрес с просьбой о в</w:t>
      </w:r>
      <w:r>
        <w:t>ыделении денежных средств на выполнение строительно-ремонтных работ и проекта по расширению эвакуационных выходов с помещений групп детского сада.</w:t>
      </w:r>
    </w:p>
    <w:p w:rsidR="00A77B3E">
      <w:r>
        <w:t>Таким образом, по мнению мирового судьи, в действиях МБДОУ адрес № 14 «Чайка» адрес» отсутствует вина в совер</w:t>
      </w:r>
      <w:r>
        <w:t>шении правонарушения, предусмотренного ч.13 ст.19.5 КоАП РФ, поскольку бюджетных средств на устранение нарушений требований пожарной безопасности выделено не было, иных добровольных поступлений, которые можно израсходовать на проведение противопожарных мер</w:t>
      </w:r>
      <w:r>
        <w:t xml:space="preserve">оприятий, детский сад не имеет, следовательно, отсутствует и состав административного правонарушения. Несвоевременное выделение </w:t>
      </w:r>
      <w:r>
        <w:t>учредителем МБДОУ адрес № 14 «Чайка» адрес» из местного бюджета финансовых средств на обеспечение противопожарной безопасности н</w:t>
      </w:r>
      <w:r>
        <w:t>е может служить основанием для привлечения юридического лица к административной ответственности.</w:t>
      </w:r>
    </w:p>
    <w:p w:rsidR="00A77B3E">
      <w:r>
        <w:t>В соответствии с пп.1 ст.24.5 КоАП РФ производство по делу об административном правонарушении не может быть начато, а начатое производство подлежит прекращению</w:t>
      </w:r>
      <w:r>
        <w:t xml:space="preserve"> при отсутствии состава административного правонарушения.</w:t>
      </w:r>
    </w:p>
    <w:p w:rsidR="00A77B3E">
      <w:r>
        <w:t>На основании вышеизложенного, руководствуясь ч. 13 ст. 19.5, ст. 24.5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</w:t>
      </w:r>
      <w:r>
        <w:t xml:space="preserve"> правонарушении, предусмотренном ч.13 ст.19.5 КоАП РФ, в отношении Муниципального бюджетного дошкольного образовательного наименование организации адрес» прекратить в связи с отсутствием состава административного правонарушения.</w:t>
      </w:r>
    </w:p>
    <w:p w:rsidR="00A77B3E">
      <w:r>
        <w:t>Постановление может быть об</w:t>
      </w:r>
      <w:r>
        <w:t>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</w:r>
      <w:r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49"/>
    <w:rsid w:val="003A21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