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5-89-111/2022</w:t>
      </w:r>
    </w:p>
    <w:p w:rsidR="00A77B3E">
      <w:r>
        <w:t>УИД 91 МS0089-01-телефон-71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паспортные данные, работающего опекуном по договору о приемной семье с Администрацией адрес, зарегистрированного по а</w:t>
      </w:r>
      <w:r>
        <w:t>дресу: адрес, и проживающего по адресу: адрес,</w:t>
      </w:r>
    </w:p>
    <w:p w:rsidR="00A77B3E">
      <w:r>
        <w:t>за совершение правонарушения, предусмотренного ст. 19.7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>, будучи опекуном, совершил представление в государственный орган (должностному лицу), орган (должностному лицу), осущ</w:t>
      </w:r>
      <w:r>
        <w:t xml:space="preserve">ествляющий (осуществляющему) государственный контроль (надзор),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 в неполном объеме или в искаженном </w:t>
      </w:r>
      <w:r>
        <w:t>виде, при следующих обстоятельствах.</w:t>
      </w:r>
    </w:p>
    <w:p w:rsidR="00A77B3E">
      <w:r>
        <w:t>фио</w:t>
      </w:r>
      <w:r>
        <w:t xml:space="preserve"> представил в установленный законом срок в </w:t>
      </w:r>
      <w:r>
        <w:t>ОДНиЗП</w:t>
      </w:r>
      <w:r>
        <w:t xml:space="preserve"> Администрации адрес отчеты о хранении, использовании имущества несовершеннолетних подопечных и об управлении таким имуществом за дата в неполном объеме и в искаженном</w:t>
      </w:r>
      <w:r>
        <w:t xml:space="preserve"> виде, тем самым дата, находясь по месту жительства: адрес, совершил нарушение Федерального Закона от дата № 48-ФЗ «Об опеке  и попечительстве», за что ст. 19.7 КоАП РФ предусмотрена административная ответственность.</w:t>
      </w:r>
    </w:p>
    <w:p w:rsidR="00A77B3E">
      <w:r>
        <w:t>О дате рассмотрения дела об администрат</w:t>
      </w:r>
      <w:r>
        <w:t xml:space="preserve">ивном правонарушении </w:t>
      </w:r>
      <w:r>
        <w:t>фио</w:t>
      </w:r>
      <w:r>
        <w:t xml:space="preserve"> уведомлен надлежащим образом, в судебное заседание явился, вину отрицал, просил прекратить производство по делу за отсутствием состава административного правонарушения.</w:t>
      </w:r>
    </w:p>
    <w:p w:rsidR="00A77B3E">
      <w:r>
        <w:t>В силу ч.1 ст.25 Федерального Закона от дата № 48-ФЗ «Об опеке</w:t>
      </w:r>
      <w:r>
        <w:t xml:space="preserve">  и попечительстве», опекун или попечитель ежегодно не позднее дата текущего года, если иной срок не установлен договором об осуществлении опеки или попечительства, представляет в орган опеки и попечительства отчет в письменной форме за предыдущий год о хр</w:t>
      </w:r>
      <w:r>
        <w:t>анении, об использовании имущества подопечного и об управлении имуществом подопечного.</w:t>
      </w:r>
    </w:p>
    <w:p w:rsidR="00A77B3E">
      <w:r>
        <w:t xml:space="preserve">дата в Отдел по делам несовершеннолетних Администрации адрес посредством почтового связи от </w:t>
      </w:r>
      <w:r>
        <w:t>фио</w:t>
      </w:r>
      <w:r>
        <w:t xml:space="preserve"> поступили отчеты о хранении, об использовании имущества подопечного и об </w:t>
      </w:r>
      <w:r>
        <w:t>управлении имуществом подопечного за дата.</w:t>
      </w:r>
    </w:p>
    <w:p w:rsidR="00A77B3E">
      <w:r>
        <w:t xml:space="preserve">Согласно предоставленных мировому судье материалов, в отчете </w:t>
      </w:r>
      <w:r>
        <w:t>фио</w:t>
      </w:r>
      <w:r>
        <w:t xml:space="preserve"> имеются следующие недостатки: отчеты не содержат сведений о номинальных счетах подопечных, а также сведения об остатке денежных средств на счетах по</w:t>
      </w:r>
      <w:r>
        <w:t>допечных детей; отчеты содержат недостоверные сведения в части места работы приемного родителя; не предоставлены сведения согласно письму Министерства образования, науки и молодежи адрес от дата № 01-14/4382.</w:t>
      </w:r>
    </w:p>
    <w:p w:rsidR="00A77B3E">
      <w:r>
        <w:t>Оценивая доводы должностного лица, составившего</w:t>
      </w:r>
      <w:r>
        <w:t xml:space="preserve"> протокол об административном правонарушении, связанные с тем, что отчеты не содержат сведений о номинальных счетах подопечных, а также сведения об остатке денежных средств на счетах подопечных детей, мировой судья приходит к следующему выводу: отчеты, пре</w:t>
      </w:r>
      <w:r>
        <w:t xml:space="preserve">доставленные </w:t>
      </w:r>
      <w:r>
        <w:t>фио</w:t>
      </w:r>
      <w:r>
        <w:t xml:space="preserve"> действительно не содержат сведения о номинальных счетах, что является достоверным по причине отсутствия таковых счетов. Каких-либо сведений о существовании таковых счетов в материалах дела об административном правонарушении не содержится, </w:t>
      </w:r>
      <w:r>
        <w:t xml:space="preserve">а </w:t>
      </w:r>
      <w:r>
        <w:t>фио</w:t>
      </w:r>
      <w:r>
        <w:t xml:space="preserve"> пояснил, что таковых счетов не существует, поскольку отсутствуют основания, перечисленные в ч.1 ст.37 ГК РФ для их открытия, тогда как последним открыты номинальные счета на свое имя под каждого подопечного, на которые органами опеки и попечительства</w:t>
      </w:r>
      <w:r>
        <w:t xml:space="preserve"> начисляется пособие.</w:t>
      </w:r>
    </w:p>
    <w:p w:rsidR="00A77B3E">
      <w:r>
        <w:t>Оценивая доводы должностного лица, составившего протокол об административном правонарушении, связанные с тем, что отчеты содержат недостоверные сведения в части места работы приемного родителя, мировой судья приходит к следующему выво</w:t>
      </w:r>
      <w:r>
        <w:t xml:space="preserve">ду: между Администрацией адрес и </w:t>
      </w:r>
      <w:r>
        <w:t>фио</w:t>
      </w:r>
      <w:r>
        <w:t xml:space="preserve"> заключены договора о приемной семье на каждого из подопечных, согласно которым последний на возмездной основе исполняет обязанности по воспитанию опекаемого ребенка, такие договора являются гражданско-правовыми договора</w:t>
      </w:r>
      <w:r>
        <w:t>ми, предметом которых является выполнение работ, оказание услуг, что признается объектом обложения страховыми взносами. В силу ст.152 СК РФ, договор о приемной семье заключается с целью регламентации прав опекуна (попечителя) и подопечного и направлен на с</w:t>
      </w:r>
      <w:r>
        <w:t>окращение числа детей, воспитывающихся в учреждениях для детей, оставшихся без попечения родителей. Таким образом, поскольку периоды, в течение которых в Пенсионный фонд Российской Федерации перечислялись страховые взносы за указанных застрахованных лиц, в</w:t>
      </w:r>
      <w:r>
        <w:t>ключаются при назначении пенсии данным гражданам в страховой стаж, как периоды работы, то опекуны (попечители, приемные родители), получающие вознаграждение в соответствии с договором относятся к категории работающих лиц.</w:t>
      </w:r>
    </w:p>
    <w:p w:rsidR="00A77B3E">
      <w:r>
        <w:t>Оценивая доводы должностного лица,</w:t>
      </w:r>
      <w:r>
        <w:t xml:space="preserve"> составившего протокол об административном правонарушении, связанных с тем, что </w:t>
      </w:r>
      <w:r>
        <w:t>фио</w:t>
      </w:r>
      <w:r>
        <w:t xml:space="preserve"> не предоставлены сведения согласно письму Министерства образования, науки и молодежи адрес от дата № 01-14/4382, мировой судья отмечает, что разъяснения в указанном письме </w:t>
      </w:r>
      <w:r>
        <w:t>носят рекомендательный характер, что следует из содержания самого письма, а значит их указания не является обязательным.</w:t>
      </w:r>
    </w:p>
    <w:p w:rsidR="00A77B3E">
      <w:r>
        <w:t xml:space="preserve">Таким образом, мировой судья приходит к выводу о том, что в действиях </w:t>
      </w:r>
      <w:r>
        <w:t>фио</w:t>
      </w:r>
      <w:r>
        <w:t xml:space="preserve"> отсутствует состав административного правонарушения, предусмо</w:t>
      </w:r>
      <w:r>
        <w:t>тренного ст.19.7 КоАП РФ.</w:t>
      </w:r>
    </w:p>
    <w:p w:rsidR="00A77B3E">
      <w:r>
        <w:t>В соответствии с пп.1 ст.24.5 КоАП 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правонарушения..</w:t>
      </w:r>
    </w:p>
    <w:p w:rsidR="00A77B3E">
      <w:r>
        <w:t>На основании</w:t>
      </w:r>
      <w:r>
        <w:t xml:space="preserve"> изложенного и руководствуясь ст.ст.29.9-29.11, 24.5 КоАП РФ,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Производство по делу об административном правонарушении, предусмотренном ст. 19.7 КоАП РФ, в отношении </w:t>
      </w:r>
      <w:r>
        <w:t>фио</w:t>
      </w:r>
      <w:r>
        <w:t xml:space="preserve"> прекратить в связи с отсутствием состава административного право</w:t>
      </w:r>
      <w:r>
        <w:t>нарушения.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</w:t>
      </w:r>
      <w:r>
        <w:t>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  </w:t>
      </w:r>
      <w:r>
        <w:tab/>
      </w:r>
      <w:r>
        <w:tab/>
        <w:t xml:space="preserve">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6D3"/>
    <w:rsid w:val="000256D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