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5-89-113/2023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</w:t>
      </w:r>
      <w:r>
        <w:t xml:space="preserve">, гражданина Российской Федерации, паспортные данные по </w:t>
      </w:r>
      <w:r>
        <w:t>в адрес дата, код подразделения телефон, не работающего, зарегистрированного по адресу: адрес, и проживающего по адресу: адрес,</w:t>
      </w:r>
      <w:r>
        <w:t xml:space="preserve"> наименование организации, адрес,</w:t>
      </w:r>
    </w:p>
    <w:p w:rsidR="00A77B3E">
      <w:r>
        <w:t xml:space="preserve">                  в совершении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дата, примерно в время, находясь по адресу: адрес, наименование организации, адрес, умышленного нанес телесные п</w:t>
      </w:r>
      <w:r>
        <w:t xml:space="preserve">овреждения </w:t>
      </w:r>
      <w:r>
        <w:t>фио</w:t>
      </w:r>
      <w:r>
        <w:t>, причинив последней физическую боль, т.е. совершил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эти действия не содержат уголовно нака</w:t>
      </w:r>
      <w:r>
        <w:t xml:space="preserve">зуемого деяния. Согласно акта осмотра потерпевшего на наличие телесных повреждений от дата, у </w:t>
      </w:r>
      <w:r>
        <w:t>фио</w:t>
      </w:r>
      <w:r>
        <w:t xml:space="preserve"> обнаружено покраснение и припухлость над правым глазом.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</w:t>
      </w:r>
      <w:r>
        <w:t>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</w:t>
      </w:r>
      <w:r>
        <w:t>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</w:t>
      </w:r>
      <w:r>
        <w:t>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</w:t>
      </w:r>
      <w:r>
        <w:t>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помимо его показаний, подтверждается протоколом об ад</w:t>
      </w:r>
      <w:r>
        <w:t xml:space="preserve">министративном правонарушении </w:t>
      </w:r>
      <w:r>
        <w:t>от дата, актом осмотра потерпевшего на наличие телесных повреждений от дата, а также исследованными в судебном заседании иными материалами дела об административном правонарушении, достоверность которых не вызыва</w:t>
      </w:r>
      <w:r>
        <w:t xml:space="preserve">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административной ответственности соблюдены.</w:t>
      </w:r>
      <w:r>
        <w:t xml:space="preserve">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</w:t>
      </w:r>
      <w:r>
        <w:t>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правонарушениях – совершение иных насильственных действий, причинивших физическую боль, но не повлекших по</w:t>
      </w:r>
      <w:r>
        <w:t xml:space="preserve">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наказания суд учитывает характер административного правонарушения, обстоятельства его совершения, все обст</w:t>
      </w:r>
      <w:r>
        <w:t xml:space="preserve">оятельства дела, личность </w:t>
      </w:r>
      <w:r>
        <w:t>фио</w:t>
      </w:r>
      <w:r>
        <w:t>, наличие смягчающих обстоятельств (признание им своей вины, раскаяние) и отсутствие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</w:t>
      </w:r>
      <w:r>
        <w:t>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</w:t>
      </w:r>
      <w:r>
        <w:t xml:space="preserve">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</w:t>
      </w:r>
      <w:r>
        <w:t>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</w:t>
      </w:r>
      <w:r>
        <w:t xml:space="preserve">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 0410760300895001132306105.</w:t>
      </w:r>
    </w:p>
    <w:p w:rsidR="00A77B3E">
      <w:r>
        <w:t xml:space="preserve">Разъяснить лицу, привлекаемому к административной </w:t>
      </w:r>
      <w:r>
        <w:t xml:space="preserve">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</w:t>
      </w:r>
      <w:r>
        <w:t>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49"/>
    <w:rsid w:val="00A77B3E"/>
    <w:rsid w:val="00C635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