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5-89-116/2021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данные, гражданина РФ, не работающего, зар</w:t>
      </w:r>
      <w:r>
        <w:t xml:space="preserve">егистрированного и проживающего по адресу: адрес, </w:t>
      </w:r>
    </w:p>
    <w:p w:rsidR="00A77B3E">
      <w:r>
        <w:t>в совершении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нарушение правил обращения с ломом и отходами цветных и черных металлов (приема, учета, хранения, транспортировк</w:t>
      </w:r>
      <w:r>
        <w:t xml:space="preserve">и) и их отчуждения,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в районе дома № 54-а по адрес </w:t>
      </w:r>
      <w:r>
        <w:t>адрес</w:t>
      </w:r>
      <w:r>
        <w:t xml:space="preserve"> осуществлял перевозку лома черного металла общей массой 80 кг без удостоверения взрывобезопасности установленной формы, а также без лицензии на загото</w:t>
      </w:r>
      <w:r>
        <w:t>вку, переработку и реализацию лома черных металлов, чем нарушил требования Постановления Правительства РФ от дата № 369 «Об утверждении правил обращения с ломом и отходами металлов».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</w:t>
      </w:r>
      <w:r>
        <w:t xml:space="preserve"> надлежащим образом, однако в судебное заседание не явился. Ходатайств об отложении дела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</w:t>
      </w:r>
      <w:r>
        <w:t>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</w:t>
      </w:r>
      <w:r>
        <w:t xml:space="preserve">вонарушения подтверждается определением по делу об административном правонарушении от дата, протоколом по делу об административном правонарушении № РК-телефон от дата, объяснениями </w:t>
      </w:r>
      <w:r>
        <w:t>фио</w:t>
      </w:r>
      <w:r>
        <w:t xml:space="preserve"> от дата, фотоматериалами, а также исследованными в судебном заседании м</w:t>
      </w:r>
      <w:r>
        <w:t>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</w:t>
      </w:r>
      <w:r>
        <w:t>ии к административной ответственности соблюдены.</w:t>
      </w:r>
    </w:p>
    <w:p w:rsidR="00A77B3E">
      <w:r>
        <w:t xml:space="preserve">В соответствии пунктом 34 статьи 12 Федерального закона от дата №99-ФЗ «О лицензировании отдельных видов деятельности» лицензированию подлежит </w:t>
      </w:r>
      <w:r>
        <w:t>заготовка, хранение, переработка и реализация лома черных металл</w:t>
      </w:r>
      <w:r>
        <w:t>ов, цветных металлов.</w:t>
      </w:r>
    </w:p>
    <w:p w:rsidR="00A77B3E">
      <w:r>
        <w:t xml:space="preserve">В силу положений п. «а» ст.5 Постановления Правительства РФ от дата № 370 «Об утверждении Правил обращения с ломом и отходами цветных металлов и их отчуждения», на объектах по приему лома и отходов цветных металлов, кроме информации, </w:t>
      </w:r>
      <w:r>
        <w:t>указанной в пункте 4 настоящих Правил, должна находиться и предъявляться по требованию контролирующих органов лицензия, полученная в соответствии с Положением о лицензировании деятельности по заготовке, переработке и реализации лома цветных металлов, или е</w:t>
      </w:r>
      <w:r>
        <w:t>е копия, заверенная лицензирующим органом, выдавшим лицензию.</w:t>
      </w:r>
    </w:p>
    <w:p w:rsidR="00A77B3E">
      <w:r>
        <w:t>В соответствии со ст. 14.26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</w:t>
      </w:r>
      <w:r>
        <w:t>атьей 8.2, частью 2 статьи 8.6 и частью 2 статьи 8.31 КоАП РФ,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таковой; н</w:t>
      </w:r>
      <w:r>
        <w:t>а должностных лиц - от четырех тысяч до сумма прописью с конфискацией предметов административного правонарушения или без таковой; на юридических лиц - от пятидесяти тысяч до сумма прописью с конфискацией предметов административного правонарушения или без т</w:t>
      </w:r>
      <w:r>
        <w:t>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нашла свое подтверждение при рассмотрении дела, так как он совершил - нарушение правил обращения с ломом и отходами цветных и черны</w:t>
      </w:r>
      <w:r>
        <w:t>х металлов и их отчуждения.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</w:t>
      </w:r>
      <w:r>
        <w:t>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 предметов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29.9, 29.10 КоАП РФ, -</w:t>
      </w:r>
    </w:p>
    <w:p w:rsidR="00A77B3E"/>
    <w:p w:rsidR="00A77B3E">
      <w:r>
        <w:t>ПОСТАНО</w:t>
      </w:r>
      <w:r>
        <w:t>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14.26 КоАП РФ, и подвергнуть наказанию в виде административного штрафа в размере сумма без конфискации предметов административного правонарушения.</w:t>
      </w:r>
    </w:p>
    <w:p w:rsidR="00A77B3E">
      <w:r>
        <w:t xml:space="preserve">Реквизиты для оплаты штрафа: </w:t>
      </w:r>
      <w:r>
        <w:t xml:space="preserve">Получатель: УФК по адрес (Министерство юстиции адрес, л/с 04752203230). ИНН: телефон, КПП: телефон, ОКТМО: телефон. Банк получателя: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>Разъясн</w:t>
      </w:r>
      <w:r>
        <w:t>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</w:t>
      </w:r>
      <w:r>
        <w:t xml:space="preserve">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</w:t>
      </w:r>
      <w:r>
        <w:t xml:space="preserve">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</w:t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>
      <w:r>
        <w:t>Копия в</w:t>
      </w:r>
      <w:r>
        <w:t>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49"/>
    <w:rsid w:val="001938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