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5-89-119/2020</w:t>
      </w:r>
    </w:p>
    <w:p w:rsidR="00A77B3E">
      <w:r>
        <w:t>УИД: 91MS0022-01-2020-000524</w:t>
      </w:r>
    </w:p>
    <w:p w:rsidR="00A77B3E">
      <w:r>
        <w:t>ПОСТАНОВЛЕНИЕ</w:t>
      </w:r>
    </w:p>
    <w:p w:rsidR="00A77B3E">
      <w:r>
        <w:t>10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работающего должности начальника службы водоснабжения в ФФ наименование организации, зарегис</w:t>
      </w:r>
      <w:r>
        <w:t xml:space="preserve">трированного по адресу: адрес, проживающего по адресу: адрес,  </w:t>
      </w:r>
    </w:p>
    <w:p w:rsidR="00A77B3E">
      <w:r>
        <w:t>в совершении правонарушения, предусмотренного ст. 12.34 ч. 1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12.34 КоАП РФ – несоблюдение </w:t>
      </w:r>
      <w:r>
        <w:t xml:space="preserve">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</w:t>
      </w:r>
      <w:r>
        <w:t>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при следующих обстоятельствах:</w:t>
      </w:r>
    </w:p>
    <w:p w:rsidR="00A77B3E">
      <w:r>
        <w:t>11.01.2020 г. в время в рай</w:t>
      </w:r>
      <w:r>
        <w:t xml:space="preserve">оне дома № 80, расположенного по адрес </w:t>
      </w:r>
      <w:r>
        <w:t>адрес</w:t>
      </w:r>
      <w:r>
        <w:t>, являясь должностным лицом – начальником службы водоснабжения в ФФ наименование организации, и являющийся лицом, ответственным за организацию работ, нарушил требования по обеспечению безопасности дорожного движе</w:t>
      </w:r>
      <w:r>
        <w:t>ния, выразившиеся в не выставлении дорожных знаков 4.2.1 "Объезд препятствия справа", 4.2.2 "Объезд препятствия слева", 1.25 «Дорожные работы», согласно согласованной ранее схеме организации движения на время проведения ремонтных работ, чем нарушил требова</w:t>
      </w:r>
      <w:r>
        <w:t>ния адрес положений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Правительства РФ от 23.10.1993 N 1090, за что, в соответствии с ч. 1 ст. 12.34 КоА</w:t>
      </w:r>
      <w:r>
        <w:t>П РФ, предусмотрена административная ответственность.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правонарушения не признал, пояснил, что указанные знаки были выставлены на месте проведения работ, однако куда они делись он не знает. </w:t>
      </w:r>
    </w:p>
    <w:p w:rsidR="00A77B3E">
      <w:r>
        <w:t>Судья, исследовав матер</w:t>
      </w:r>
      <w:r>
        <w:t xml:space="preserve">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12.34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а именно: протоколом </w:t>
      </w:r>
      <w:r>
        <w:t>об административном правонарушении 61АГ743700 от 18.02.2020 г., определением 82ОВ026851 о возбуждении дела об административном правонарушении и проведении административного расследования от 13.01.2020 г., актом от 11.01.2020 г. о выявлении недостатков с пр</w:t>
      </w:r>
      <w:r>
        <w:t xml:space="preserve">иложением в виде </w:t>
      </w:r>
      <w:r>
        <w:t>фототаблицы</w:t>
      </w:r>
      <w:r>
        <w:t xml:space="preserve">, ордером на производство земляных работ от 24.12.2019 г. № 01-02/23/83, схемы организации движения, сообщением директора ФФ наименование организации </w:t>
      </w:r>
      <w:r>
        <w:t>фио</w:t>
      </w:r>
      <w:r>
        <w:t xml:space="preserve"> от 03.02.2020 г., объяснительной </w:t>
      </w:r>
      <w:r>
        <w:t>фио</w:t>
      </w:r>
      <w:r>
        <w:t xml:space="preserve"> (л.д.13), копией приказа о переводе р</w:t>
      </w:r>
      <w:r>
        <w:t xml:space="preserve">аботника на другую работу № 64 от 08.11.2016 г., копией должностной инструкции </w:t>
      </w:r>
      <w:r>
        <w:t>фио</w:t>
      </w:r>
      <w:r>
        <w:t xml:space="preserve">, копией приказа о назначении </w:t>
      </w:r>
      <w:r>
        <w:t>фио</w:t>
      </w:r>
      <w:r>
        <w:t xml:space="preserve"> ответственным за организацию и проведение работ по выполнению производственной программы и перекладке сетей водоснабжения № 805-А от 07.11.2</w:t>
      </w:r>
      <w:r>
        <w:t>019 г.,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</w:t>
      </w:r>
      <w:r>
        <w:t>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12.34 КоАП РФ по</w:t>
      </w:r>
      <w:r>
        <w:t>лностью нашла свое подтверждение при рассмотрении дела, так как он совершил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</w:t>
      </w:r>
      <w:r>
        <w:t xml:space="preserve">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</w:t>
      </w:r>
      <w:r>
        <w:t>безопасности дорожного движения.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</w:t>
      </w:r>
      <w:r>
        <w:t xml:space="preserve"> смягчающих, либо отягчающих административную ответственность </w:t>
      </w:r>
      <w:r>
        <w:t>фио</w:t>
      </w:r>
      <w:r>
        <w:t xml:space="preserve"> – суд не усматривает. </w:t>
      </w:r>
    </w:p>
    <w:p w:rsidR="00A77B3E">
      <w:r>
        <w:t xml:space="preserve">На основании изложенного,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ст. 4.1, ч. 1 ст. 12.34, ст. 29.10 КоАП РФ, судья -</w:t>
      </w:r>
    </w:p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12.34 КоАП РФ, и подвергнуть наказанию в виде административного штрафа в размере 20 000 (двадцати тысяч) рублей.</w:t>
      </w:r>
    </w:p>
    <w:p w:rsidR="00A77B3E">
      <w:r>
        <w:t>Реквизиты для оплаты штрафа: УФК по Республик</w:t>
      </w:r>
      <w:r>
        <w:t xml:space="preserve">е Крым (ОМВД России по г. Феодосии), КПП: 910801001, ИНН: 9108000186, код ОКТМО: 35726000, номер </w:t>
      </w:r>
      <w:r>
        <w:t>счета получателя платежа: 40101810335100010001 в Отделение по Республике Крым БГУ ЦБ РФ, БИК: 043510001, УИН: 18810491201400000770.</w:t>
      </w:r>
    </w:p>
    <w:p w:rsidR="00A77B3E">
      <w:r>
        <w:t>Разъяснить лицу, привлекаем</w:t>
      </w:r>
      <w:r>
        <w:t>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t>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</w:t>
      </w:r>
      <w:r>
        <w:t>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</w:t>
      </w:r>
      <w:r>
        <w:t>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B9"/>
    <w:rsid w:val="00012D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3D1238-2188-40E4-B2C2-BBBC005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