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Дело №5-89-124/2026</w:t>
      </w:r>
    </w:p>
    <w:p w:rsidR="00A77B3E">
      <w:r>
        <w:t>УИД: 91MS0089-телефон-телефон</w:t>
      </w:r>
    </w:p>
    <w:p w:rsidR="00A77B3E"/>
    <w:p w:rsidR="00A77B3E">
      <w:r>
        <w:t xml:space="preserve"> ПОСТАНОВЛЕНИЕ</w:t>
      </w:r>
    </w:p>
    <w:p w:rsidR="00A77B3E"/>
    <w:p w:rsidR="00A77B3E">
      <w:r>
        <w:t>16 марта 2026 года                                                                                адрес</w:t>
      </w:r>
    </w:p>
    <w:p w:rsidR="00A77B3E">
      <w:r>
        <w:t xml:space="preserve">      </w:t>
      </w:r>
    </w:p>
    <w:p w:rsidR="00A77B3E">
      <w:r>
        <w:t>Мировой судья судебного участка №89 Феодосийского судебного района (городской</w:t>
      </w:r>
      <w:r>
        <w:t xml:space="preserve"> адрес) адрес Макарчук В.Д.,</w:t>
      </w:r>
    </w:p>
    <w:p w:rsidR="00A77B3E">
      <w:r>
        <w:t xml:space="preserve">рассмотрев  дело об административном правонарушении в отношении: </w:t>
      </w:r>
    </w:p>
    <w:p w:rsidR="00A77B3E">
      <w:r>
        <w:t xml:space="preserve">наименование организации, паспортные данные Федеральной миграционной службой, код подразделения телефон... зарегистрированного и проживающего по адресу: адрес, </w:t>
      </w:r>
    </w:p>
    <w:p w:rsidR="00A77B3E">
      <w:r>
        <w:t>предусмотренном частью 1 ст. 19.5 Кодекса Российской Федерации об административных правонарушениях,</w:t>
      </w:r>
    </w:p>
    <w:p w:rsidR="00A77B3E"/>
    <w:p w:rsidR="00A77B3E">
      <w:r>
        <w:t>УСТАНОВИЛ:</w:t>
      </w:r>
    </w:p>
    <w:p w:rsidR="00A77B3E"/>
    <w:p w:rsidR="00A77B3E">
      <w:r>
        <w:t>На основании задания № 812 от дата на проведение в рамках федерального государственного контроля (надзора) за соблюдением законодательства Росс</w:t>
      </w:r>
      <w:r>
        <w:t>ийской Федерации о применении контрольно-кассовой техники контрольного (надзорного) мероприятия без взаимодействия в виде выездного обследования, проведена контрольная закупка в рамках федерального государственного контроля (надзора) за соблюдением законод</w:t>
      </w:r>
      <w:r>
        <w:t>ательства Российской Федерации о применении контрольно-кассовой техники, в том числе за полнотой учета выручки в организациях и у индивидуальных предпринимателей, на основании ч.7 ст.75 Федерального закона от дата №248-ФЗ «О государственном контроле (надзо</w:t>
      </w:r>
      <w:r>
        <w:t>ре) и муниципальном контроле в Российской Федерации», ст. 7 Федерального закона от дата № 54-ФЗ «О применении контрольно-кассовой техники при осуществлении расчетов в Российской Федерации» по адресу: адрес, ТК «Гостинный Двор» т.м. 26 моб, где осуществляет</w:t>
      </w:r>
      <w:r>
        <w:t xml:space="preserve"> деятельность наименование организации... дата в время, Межрайонной инспекцией ФНС России № 4 по адрес было зафиксировано следующее: при наличном денежном расчете с наименование организации за провод «Вorofone bx 72», стоимостью сумма, была произведена опл</w:t>
      </w:r>
      <w:r>
        <w:t xml:space="preserve">ата путем передачи наличных денежных средств сумма наименование организации, после чего отпущен оплаченный товар, выдана сдача, расчет был завершен, при этом контрольно-кассовая техника зарегистрированная в налоговом органе в установленном законом порядке </w:t>
      </w:r>
      <w:r>
        <w:t xml:space="preserve">при расчете не применялась, в связи с фактическим отсутствием. </w:t>
      </w:r>
    </w:p>
    <w:p w:rsidR="00A77B3E">
      <w:r>
        <w:t xml:space="preserve">По результатам контрольного (надзорного) мероприятия в виде контрольной закупки, проведенной в отношении наименование организации, в рамках федерального государственного контроля (надзора) за </w:t>
      </w:r>
      <w:r>
        <w:t>соблюдением законодательства Российской Федерации о применении контрольно-кассовой техники, установлено, что кассовые чеки за реализованные товары покупателям не выдаются, контрольно</w:t>
      </w:r>
      <w:r>
        <w:softHyphen/>
        <w:t>-кассовая техника не применяется (фактически отсутствует). По результатам</w:t>
      </w:r>
      <w:r>
        <w:t xml:space="preserve"> контрольного (надзорного) мероприятия установлены: нарушения </w:t>
      </w:r>
      <w:r>
        <w:t>обязательных требований Федерального закона № 54-ФЗ «О применении контрольно-кассовой техники при осуществлении расчетов в Российской Федерации» (с дополнениями и изменениями), а именно: п.1, п.</w:t>
      </w:r>
      <w:r>
        <w:t>2, ст. 1.2, п.2 ст.5.</w:t>
      </w:r>
    </w:p>
    <w:p w:rsidR="00A77B3E">
      <w:r>
        <w:t>наименование организации было выписано предписание № 91250442235520111741 от дата об устранении выявленных нарушений требований законодательства Российской Федерации о применении контрольно-кассовой техники. В адрес наименование орган</w:t>
      </w:r>
      <w:r>
        <w:t>изации предписание направлено вместе с извещением о времени и месте составления прокола об административном правонарушении №15-22/15155, которое было направлено Почтой России по адресу регистрации; возврат по истечению срока хранения – дата (ШПИ 2981121401</w:t>
      </w:r>
      <w:r>
        <w:t>7655). Срок установлен до дата включительно.</w:t>
      </w:r>
    </w:p>
    <w:p w:rsidR="00A77B3E">
      <w:r>
        <w:t xml:space="preserve">В целях устранения выявленных нарушений и на основании абзаца третьего пункта 1 статьи 7 Закона Российской Федерации от дата № 943-1 «О налоговых органах Российской Федерации», абзаца десятого пункта 2 статьи 7 </w:t>
      </w:r>
      <w:r>
        <w:t>Федерального закона от дата № 54-ФЗ «О применении контрольно-кассовой техники при осуществлении расчетов в Российской Федерации» и пункта 1 части 2 статьи 90 Федерального закона от дата № 248-ФЗ «О государственном контроле (надзоре) и муниципальном контрол</w:t>
      </w:r>
      <w:r>
        <w:t xml:space="preserve">е в Российской Федерации» наименование организации было необходимо до дата устранить допущенные нарушения, произвести регистрацию контрольно-кассовой техники. </w:t>
      </w:r>
    </w:p>
    <w:p w:rsidR="00A77B3E">
      <w:r>
        <w:t>Таким образом, срок предоставления ответа/устранения допущенных нарушений на предписание – дата.</w:t>
      </w:r>
      <w:r>
        <w:t xml:space="preserve"> Ходатайств о продлении срока предписания в адрес Инспекции не поступало. Зарегистрированная контрольно-кассовая техника у наименование организации по адресу нарушения по состоянию на дата  отсутствовала.</w:t>
      </w:r>
    </w:p>
    <w:p w:rsidR="00A77B3E">
      <w:r>
        <w:t>В судебное заседание фио не явился, о дате, времени</w:t>
      </w:r>
      <w:r>
        <w:t xml:space="preserve"> и месте рассмотрения дела уведомлен надлежащим образом, подал ходатайство о рассмотрении дела в его отсутствие, дополнительно указал, что вину в совершенном правонарушении не признает, деятельность по указанному в протоколе адресу не осуществляет. </w:t>
      </w:r>
    </w:p>
    <w:p w:rsidR="00A77B3E">
      <w:r>
        <w:t>Допрош</w:t>
      </w:r>
      <w:r>
        <w:t>енный в судебном заседании в качестве свидетеля главный государственный налоговый инспектор отдела оперативного контроля Межрайонной ИФНС России №4 по адрес фио показал, что дата им была проведена контрольная закупка у наименование организации, где он прио</w:t>
      </w:r>
      <w:r>
        <w:t xml:space="preserve">брел у последнего товар за наличные денежные средства, при этом, чек выдан не был. В присутствии наименование организации был составлен протокол осмотра от дата, в графе присутствующих на первой странице протокола, фио собственноручно указал свои анкетные </w:t>
      </w:r>
      <w:r>
        <w:t xml:space="preserve">данные, в последующем, от подписи отказался. </w:t>
      </w:r>
    </w:p>
    <w:p w:rsidR="00A77B3E">
      <w:r>
        <w:t xml:space="preserve">Свидетелем также предоставлена видеозапись контрольной закупки.  </w:t>
      </w:r>
    </w:p>
    <w:p w:rsidR="00A77B3E">
      <w:r>
        <w:t>Исследовав материалы дела, допросив свидетеля, прихожу к следующему.</w:t>
      </w:r>
    </w:p>
    <w:p w:rsidR="00A77B3E">
      <w:r>
        <w:t>Согласно ч. 1 ст.2.1 Кодекса Российской Федерации об административных право</w:t>
      </w:r>
      <w:r>
        <w:t>нарушениях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</w:t>
      </w:r>
      <w:r>
        <w:t>ена административная ответственность.</w:t>
      </w:r>
    </w:p>
    <w:p w:rsidR="00A77B3E">
      <w:r>
        <w:t>В соответствии с частью 1 статьи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</w:t>
      </w:r>
      <w:r>
        <w:t xml:space="preserve"> связи с неисполнением либо ненадлежащим исполнением своих служебных обязанностей.</w:t>
      </w:r>
    </w:p>
    <w:p w:rsidR="00A77B3E">
      <w:r>
        <w:t>Частью 1 ст.19.5 Кодекса Российской Федерации об административных правонарушениях установлена административная ответственность за невыполнение в установленный срок законного</w:t>
      </w:r>
      <w:r>
        <w:t xml:space="preserve"> предписания (постановления, представления, решения) органа (должностного лица), осуществляющего государственный надзор (контроль), об устранении нарушений законодательства.</w:t>
      </w:r>
    </w:p>
    <w:p w:rsidR="00A77B3E">
      <w:r>
        <w:t>Вина наименование организации в совершении вмененного правонарушения подтверждаетс</w:t>
      </w:r>
      <w:r>
        <w:t xml:space="preserve">я надлежащими и допустимыми доказательствами, исследованными в судебном заседании, а именно: </w:t>
      </w:r>
    </w:p>
    <w:p w:rsidR="00A77B3E">
      <w:r>
        <w:t>- протоколом об административном правонарушении  №91082601400028600002 от дата;</w:t>
      </w:r>
    </w:p>
    <w:p w:rsidR="00A77B3E">
      <w:r>
        <w:t>- выпиской ЕГРИП;</w:t>
      </w:r>
    </w:p>
    <w:p w:rsidR="00A77B3E">
      <w:r>
        <w:t xml:space="preserve">- копией предписания об устранении выявленных нарушений </w:t>
      </w:r>
      <w:r>
        <w:t>требований законодательства Российской Федерации  применении контрольно-кассовой техники от дата;</w:t>
      </w:r>
    </w:p>
    <w:p w:rsidR="00A77B3E">
      <w:r>
        <w:t>- копией акта контрольной закупки от дата;</w:t>
      </w:r>
    </w:p>
    <w:p w:rsidR="00A77B3E">
      <w:r>
        <w:t>- копией протокола осмотра от дата;</w:t>
      </w:r>
    </w:p>
    <w:p w:rsidR="00A77B3E">
      <w:r>
        <w:t>- показаниями свидетеля фио;</w:t>
      </w:r>
    </w:p>
    <w:p w:rsidR="00A77B3E">
      <w:r>
        <w:t>- видеозаписью.</w:t>
      </w:r>
    </w:p>
    <w:p w:rsidR="00A77B3E">
      <w:r>
        <w:t>Указанные доказательства согласуют</w:t>
      </w:r>
      <w:r>
        <w:t>ся между собой, получены в соответствии с требованиями действующего законодательства и в совокупности являются достаточными для вывода о виновности должностного лица в совершении вмененного административного правонарушения.</w:t>
      </w:r>
    </w:p>
    <w:p w:rsidR="00A77B3E">
      <w:r>
        <w:t>Исследовав обстоятельства по дел</w:t>
      </w:r>
      <w:r>
        <w:t>у и оценив имеющиеся доказательства в их совокупности, мировой судья квалифицирует бездействие должностного лица по ч. 1 ст. 19.5 Кодекса Российской Федерации об административных правонарушениях, а именно: невыполнение в установленный срок законного предпи</w:t>
      </w:r>
      <w:r>
        <w:t xml:space="preserve">сания (постановления, представления, решения) органа (должностного лица), осуществляющего государственный надзор (контроль), муниципальный контроль, об устранении нарушений законодательства.    </w:t>
      </w:r>
    </w:p>
    <w:p w:rsidR="00A77B3E">
      <w:r>
        <w:t>Процессуальных нарушений и обстоятельств, исключающих произво</w:t>
      </w:r>
      <w:r>
        <w:t>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наименование организации при возбуждении дела об административном правонарушении наруш</w:t>
      </w:r>
      <w:r>
        <w:t>ены не были.</w:t>
      </w:r>
    </w:p>
    <w:p w:rsidR="00A77B3E">
      <w:r>
        <w:t>Объективных данных, свидетельствующих, что должностным лицом были приняты все предусмотренные законодательством Российской Федерации меры для соблюдения правил и норм, за нарушение которых предусмотрена административная ответственность, не уст</w:t>
      </w:r>
      <w:r>
        <w:t xml:space="preserve">ановлено, как и не представлено доказательств, подтверждающие наличие указанных обстоятельств. </w:t>
      </w:r>
    </w:p>
    <w:p w:rsidR="00A77B3E">
      <w:r>
        <w:t xml:space="preserve">Оснований для освобождения от административной ответственности, предусмотренных ст. 2.9 Кодекса Российской Федерации об административных </w:t>
      </w:r>
      <w:r>
        <w:t>правонарушениях, а такж</w:t>
      </w:r>
      <w:r>
        <w:t>е для прекращения производства по делу, не установлено. Срок привлечения вышеуказанного лица к административной ответственности не истек.</w:t>
      </w:r>
    </w:p>
    <w:p w:rsidR="00A77B3E">
      <w:r>
        <w:t>При назначении меры административного наказания за административное правонарушение, мировой судья, в соответствии с тр</w:t>
      </w:r>
      <w:r>
        <w:t>ебованиями ст. 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</w:t>
      </w:r>
      <w:r>
        <w:t xml:space="preserve"> административную ответственность.</w:t>
      </w:r>
    </w:p>
    <w:p w:rsidR="00A77B3E">
      <w:r>
        <w:t>Обстоятельств, смягчающих и отягчающих административную ответственность,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A77B3E">
      <w:r>
        <w:t>При определении вида и р</w:t>
      </w:r>
      <w:r>
        <w:t>азмера административного наказания, оценив все собранные по делу доказательства в их совокупности, учитывая конкретные обстоятельства правонарушения, данные о личности виновного, отсутствие смягчающих и отягчающих ответственность обстоятельств, мировой суд</w:t>
      </w:r>
      <w:r>
        <w:t>ья считает необходимым подвергнуть наименование организации административному наказанию в виде административного штрафа в пределах санкции ч.1 ст. 19.5 Кодекса Российской Федерации об административных правонарушениях, по которой квалифицированы его действи</w:t>
      </w:r>
      <w:r>
        <w:t>я.</w:t>
      </w:r>
    </w:p>
    <w:p w:rsidR="00A77B3E">
      <w:r>
        <w:t>Руководствуясь ст.ст. 29.9-29.10, 30.1 Кодекса Российской Федерации об административных правонарушениях, мировой судья –</w:t>
      </w:r>
    </w:p>
    <w:p w:rsidR="00A77B3E"/>
    <w:p w:rsidR="00A77B3E">
      <w:r>
        <w:t>ПОСТАНОВИЛ:</w:t>
      </w:r>
    </w:p>
    <w:p w:rsidR="00A77B3E"/>
    <w:p w:rsidR="00A77B3E">
      <w:r>
        <w:t>Признать  наименование организации виновным в совершении административного правонарушения, предусмотренного ч. 1 ст. 1</w:t>
      </w:r>
      <w:r>
        <w:t>9.5 Кодекса Российской Федерации об административных правонарушениях, и назначить ему наказание в виде административного штрафа в размере сумма.</w:t>
      </w:r>
    </w:p>
    <w:p w:rsidR="00A77B3E">
      <w:r>
        <w:t>Штраф подлежит уплате по следующим реквизитам: Реквизиты для оплаты штрафа: Получатель: УФК по адрес (Министерс</w:t>
      </w:r>
      <w:r>
        <w:t>тво юстиции адрес) - Наименование банка: ОКЦ №7 Южного ГУ Банк России// УФК по адрес,  ИНН телефон - КПП телефон - БИК телефон - Единый казначейский счет 40102810645370000035 - Казначейский счет 03100643000000017500 - Лицевой счет телефон в УФК по адрес Ко</w:t>
      </w:r>
      <w:r>
        <w:t>д Сводного реестра телефон, ОКТМО телефон, УИН 0410760300895001242619102, КБК телефон телефон.</w:t>
      </w:r>
    </w:p>
    <w:p w:rsidR="00A77B3E">
      <w:r>
        <w:t>Разъяснить, что в соответствии со ст. 32.2 КоАП РФ административный штраф должен быть уплачен в полном размере лицом, привлеченным к административной ответственн</w:t>
      </w:r>
      <w:r>
        <w:t>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1.3 - 1.3 - 3 и 1.4 настоящей статьи, либо со дня истечения срока отсрочки или срок</w:t>
      </w:r>
      <w:r>
        <w:t xml:space="preserve">а рассрочки, предусмотренных статьей 31.5 КоАП РФ.      </w:t>
      </w:r>
    </w:p>
    <w:p w:rsidR="00A77B3E">
      <w:r>
        <w:t>Неуплата административного штрафа в срок, предусмотренный Кодекса Российской Федерации об административных правонарушениях, влечёт наложение административного штрафа в двукратном размере суммы неупла</w:t>
      </w:r>
      <w:r>
        <w:t xml:space="preserve">ченного </w:t>
      </w:r>
      <w:r>
        <w:t>административного штрафа, но не сумма прописью (часть 1 статьи 20.25 Кодекса Российской Федерации об административных правонарушениях).</w:t>
      </w:r>
    </w:p>
    <w:p w:rsidR="00A77B3E">
      <w:r>
        <w:t>Документ, свидетельствующий об уплате административного штрафа, необходимо направить мировому судье судебного уч</w:t>
      </w:r>
      <w:r>
        <w:t>астка №89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>Постановление может быть обжаловано в Феодосийский городской суд адрес через мирового судью судебного участка №89 Феодосийского судебно</w:t>
      </w:r>
      <w:r>
        <w:t>го района (город республиканского значения Феодосия с подчиненной ему территорией) адрес в течение 10 дней со дня вручения или получения копии постановления.</w:t>
      </w:r>
    </w:p>
    <w:p w:rsidR="00A77B3E"/>
    <w:p w:rsidR="00A77B3E">
      <w:r>
        <w:t xml:space="preserve">Мировой судья                    </w:t>
      </w:r>
      <w:r>
        <w:tab/>
      </w:r>
      <w:r>
        <w:tab/>
      </w:r>
      <w:r>
        <w:tab/>
        <w:t xml:space="preserve">                                    В.Д. Макарчук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24F"/>
    <w:rsid w:val="0015024F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