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5-89-146/2023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</w:t>
      </w:r>
      <w:r>
        <w:t>ио</w:t>
      </w:r>
      <w:r>
        <w:t xml:space="preserve">, </w:t>
      </w:r>
      <w:r>
        <w:t>года рождения, паспортные данные, гражданина Российской Федерации, паспортные данные, работающей страховым агентом в страховом агентстве, зарегистрированной по адресу: адрес</w:t>
      </w:r>
      <w:r>
        <w:t xml:space="preserve">, и </w:t>
      </w:r>
      <w:r>
        <w:t xml:space="preserve">проживающей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ч. 1 ст. 20.25 КоАП РФ – неуплата административного штрафа в срок, предусмотре</w:t>
      </w:r>
      <w:r>
        <w:t>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 xml:space="preserve">, находясь по адресу: адрес, будучи подвергнутой административному наказанию по ч.1 ст. 20.20 КоАП РФ по постановлению об административном правонарушении по делу № </w:t>
      </w:r>
      <w:r>
        <w:t>от дата, которое вступ</w:t>
      </w:r>
      <w:r>
        <w:t>ило в законную силу дата, не выполнил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явилась, вину признала.</w:t>
      </w:r>
    </w:p>
    <w:p w:rsidR="00A77B3E">
      <w:r>
        <w:t>Суд,</w:t>
      </w:r>
      <w:r>
        <w:t xml:space="preserve">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</w:t>
      </w:r>
      <w:r>
        <w:t xml:space="preserve">том числе: 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</w:t>
      </w:r>
      <w:r>
        <w:t xml:space="preserve">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</w:t>
      </w:r>
      <w:r>
        <w:t>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</w:t>
      </w:r>
      <w:r>
        <w:t>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</w:t>
      </w:r>
      <w:r>
        <w:t xml:space="preserve">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</w:t>
      </w:r>
      <w:r>
        <w:t xml:space="preserve"> В И Л:</w:t>
      </w:r>
    </w:p>
    <w:p w:rsidR="00A77B3E"/>
    <w:p w:rsidR="00A77B3E">
      <w:r>
        <w:t>фио</w:t>
      </w:r>
      <w:r>
        <w:t xml:space="preserve"> - признать виновной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</w:t>
      </w:r>
      <w:r>
        <w:t xml:space="preserve">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</w:t>
      </w:r>
      <w:r>
        <w:t xml:space="preserve">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0410760300895001462320124.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 xml:space="preserve">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81"/>
    <w:rsid w:val="007741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