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5-89-149/2020</w:t>
      </w:r>
    </w:p>
    <w:p w:rsidR="00A77B3E">
      <w:r>
        <w:t>УИД 91 RS0022-01-2020-000718-97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30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юридического лица – </w:t>
      </w:r>
    </w:p>
    <w:p w:rsidR="00A77B3E">
      <w:r>
        <w:t>наименован</w:t>
      </w:r>
      <w:r>
        <w:t xml:space="preserve">ие организация (ОГРН: 1149102177861, ИНН: 9108117410, юридический адрес: 298100, Республика Крым, г. Феодосия, ул. Земская, д. 4, внесена запись о регистрации юридического лица в ЕГРЮЛ 27.12.2014) </w:t>
      </w:r>
    </w:p>
    <w:p w:rsidR="00A77B3E">
      <w:r>
        <w:t>за совершение административного правонарушения, предусмотр</w:t>
      </w:r>
      <w:r>
        <w:t>енного ч. 1 ст. 12.34 КоАП РФ, -</w:t>
      </w:r>
    </w:p>
    <w:p w:rsidR="00A77B3E">
      <w:r>
        <w:t>У С Т А Н О В И Л:</w:t>
      </w:r>
    </w:p>
    <w:p w:rsidR="00A77B3E">
      <w:r>
        <w:t xml:space="preserve">дата в время на адрес, адрес </w:t>
      </w:r>
      <w:r>
        <w:t>адрес</w:t>
      </w:r>
      <w:r>
        <w:t xml:space="preserve"> </w:t>
      </w:r>
      <w:r>
        <w:t>г.Феодосии</w:t>
      </w:r>
      <w:r>
        <w:t xml:space="preserve"> Республики Крым выявлены многочисленные недостатки в эксплуатационном состоянии автомобильных дорог, чем не соблюдены требования по обеспечению безопасности д</w:t>
      </w:r>
      <w:r>
        <w:t>орожного движения при содержании дорог в нарушение п. 13 Основных положений по допуску транспортных средств к эксплуатации и обязанности должностных лиц по обеспечению безопасности дорожного движения ПДД, утвержденных постановлением Совета Министров Правит</w:t>
      </w:r>
      <w:r>
        <w:t>ельства Российской Федерации от 23 октября 1993 г. № 1090.</w:t>
      </w:r>
    </w:p>
    <w:p w:rsidR="00A77B3E">
      <w:r>
        <w:t>В судебное заседание надлежащим образом уведомленный представитель юридического лица – наименование организация явился, вину не признал, против вменяемого правонарушения возражал.</w:t>
      </w:r>
    </w:p>
    <w:p w:rsidR="00A77B3E">
      <w:r>
        <w:t>Суд, исследовав м</w:t>
      </w:r>
      <w:r>
        <w:t>атериалы дела, находит вину наименование организация в совершении административного правонарушения установленной и подтверждающейся следующими доказательствами: протоколом об административном правонарушении 61РР007452 от 11.03.2020 г. (л.д.1-5); определени</w:t>
      </w:r>
      <w:r>
        <w:t xml:space="preserve">ем о возбуждении дела об административном правонарушении 82ОВ026854 от дата (л.д.6); актом о выявленных недостатках от дата (л.д.7); заявлением </w:t>
      </w:r>
      <w:r>
        <w:t>фио</w:t>
      </w:r>
      <w:r>
        <w:t xml:space="preserve"> (л.д.9); определением об истребовании сведений от 04.01.2020 (л.д.14-15); письмом Администрации г. Феодосии </w:t>
      </w:r>
      <w:r>
        <w:t>Республики Крым от 14.02.2020 № 2-40/2595/2 (л.д.16-17); письмом Администрации г. Феодосии Республики Крым от 08.02.2020 № 2-40/2595/2 (л.д.19-20);  распоряжением от дата № 1-а (</w:t>
      </w:r>
      <w:r>
        <w:t>л.д</w:t>
      </w:r>
      <w:r>
        <w:t>. 29), иными материалами дела об административном правонарушении.</w:t>
      </w:r>
    </w:p>
    <w:p w:rsidR="00A77B3E">
      <w:r>
        <w:t xml:space="preserve">Оценивая </w:t>
      </w:r>
      <w:r>
        <w:t xml:space="preserve">совокупность проверенных в судебном заседании вышеизложенных доказательств, суд находит их относимыми, допустимыми и взаимодополняющими друг друга, и приходит к выводу о виновности наименование организация в совершенном административном правонарушении. </w:t>
      </w:r>
    </w:p>
    <w:p w:rsidR="00A77B3E">
      <w:r>
        <w:t>Ка</w:t>
      </w:r>
      <w:r>
        <w:t>к видно из административного дела, в отношении правонарушителя юридического лица – наименование организация был составлен протокол об административном правонарушении, предусмотренном ст. 12.34 ч. 1 КоАП РФ.</w:t>
      </w:r>
    </w:p>
    <w:p w:rsidR="00A77B3E">
      <w:r>
        <w:t>Из данного протокола следует, что в ходе проверки</w:t>
      </w:r>
      <w:r>
        <w:t xml:space="preserve"> были установлены следующие нарушения:</w:t>
      </w:r>
    </w:p>
    <w:p w:rsidR="00A77B3E">
      <w:r>
        <w:t xml:space="preserve"> - на участке адрес </w:t>
      </w:r>
      <w:r>
        <w:t>адрес</w:t>
      </w:r>
      <w:r>
        <w:t xml:space="preserve"> г. Феодосии на участке от домовладения №2 до №61 в нарушение п. 5.2.4. ГОСТ Р50597-2017 на проезжей части имеются многочисленные дефекты, предельные размеры которых превышают указанные в табл</w:t>
      </w:r>
      <w:r>
        <w:t>ице 5.3. ГОСТ Р50597-2017;</w:t>
      </w:r>
    </w:p>
    <w:p w:rsidR="00A77B3E">
      <w:r>
        <w:t xml:space="preserve"> - на участке адрес </w:t>
      </w:r>
      <w:r>
        <w:t>адрес</w:t>
      </w:r>
      <w:r>
        <w:t xml:space="preserve"> г. Феодосии на участке от домовладения №29 до пересечения с адрес в нарушение п. 5.2.4. ГОСТ Р50597-2017 на проезжей части имеются многочисленные дефекты (выбоины, проломы), предельные размеры которых пр</w:t>
      </w:r>
      <w:r>
        <w:t xml:space="preserve">евышают указанные в таблице 5.3. ГОСТ Р50597-2017, в нарушение п.5.1.2. ГОСТ Р50597-2017 - на проезжей части имеются загрязнения в виде наносов грязи, пл. 180 </w:t>
      </w:r>
      <w:r>
        <w:t>кв.м</w:t>
      </w:r>
      <w:r>
        <w:t>, в нарушение п.4.6. ГОСТ Р 52766-2007 – отсутствует стационарное электрическое освещение;</w:t>
      </w:r>
    </w:p>
    <w:p w:rsidR="00A77B3E">
      <w:r>
        <w:t xml:space="preserve">- </w:t>
      </w:r>
      <w:r>
        <w:t xml:space="preserve">на пересечении адрес и адрес </w:t>
      </w:r>
      <w:r>
        <w:t>адрес</w:t>
      </w:r>
      <w:r>
        <w:t xml:space="preserve"> г. Феодосии п. 5.2.4. ГОСТ Р50597-2017 - разрушение дорожного покрытия;</w:t>
      </w:r>
    </w:p>
    <w:p w:rsidR="00A77B3E">
      <w:r>
        <w:t xml:space="preserve"> - на адрес </w:t>
      </w:r>
      <w:r>
        <w:t>адрес</w:t>
      </w:r>
      <w:r>
        <w:t xml:space="preserve"> г. Феодосии – в нарушение п.4.6. ГОСТ Р 52766-2007 – отсутствует стационарное электрическое освещение</w:t>
      </w:r>
    </w:p>
    <w:p w:rsidR="00A77B3E">
      <w:r>
        <w:t>Согласно ч.1 ст.12.34 КоАП РФ</w:t>
      </w:r>
      <w:r>
        <w:t xml:space="preserve"> административная ответственность наступает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</w:t>
      </w:r>
      <w:r>
        <w:t xml:space="preserve">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t>.</w:t>
      </w:r>
    </w:p>
    <w:p w:rsidR="00A77B3E"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</w:t>
      </w:r>
      <w:r>
        <w:t>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>
      <w:r>
        <w:t>Данная норма не содержит указаний на исключительные признаки субъекта рассматриваемого административного правонарушения, следов</w:t>
      </w:r>
      <w:r>
        <w:t>ательно, таким субъектом может быть любое должностное или юридическое лицо, ответственное за состояние дорог, железнодорожных переездов или других дорожных сооружений.</w:t>
      </w:r>
    </w:p>
    <w:p w:rsidR="00A77B3E">
      <w:r>
        <w:t>В соответствии со статьей 3 Федерального закона от 10.12.1995 г. № 196-ФЗ "О безопасност</w:t>
      </w:r>
      <w:r>
        <w:t>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</w:t>
      </w:r>
      <w:r>
        <w:t xml:space="preserve">ановлено, что законодательство Российской Федерации о безопасности дорожного движения состоит из настоящего </w:t>
      </w:r>
      <w:r>
        <w:t xml:space="preserve">Федерального закона и других федеральных законов, принимаемых в соответствии с ними иных нормативных правовых актов Российской Федерации, законов и </w:t>
      </w:r>
      <w:r>
        <w:t>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положениям статьи 12 Федерального закона от 10.12.1995 г.                № 196-ФЗ "О безопасности дорожного движения" ремонт и содержание дорог на террит</w:t>
      </w:r>
      <w:r>
        <w:t>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</w:t>
      </w:r>
      <w:r>
        <w:t>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</w:t>
      </w:r>
      <w:r>
        <w:t>ется на лица, осуществляющие содержание автомобильных дорог.</w:t>
      </w:r>
    </w:p>
    <w:p w:rsidR="00A77B3E">
      <w:r>
        <w:t>Пунктом 1 статьи 17 Федерального закона от 08.11.2007 г. № 257-ФЗ "Об автомобильных дорогах и о дорожной деятельности в Российской Федерации и о внесении изменений в отдельные законодательные акт</w:t>
      </w:r>
      <w:r>
        <w:t>ы Российской Федерации"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</w:t>
      </w:r>
      <w:r>
        <w:t>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Постановлением Совета министров – Правительства Российской Федерации от 23.10.1993 г. № 1090 "О правилах дорожного движения" утвержден</w:t>
      </w:r>
      <w:r>
        <w:t>ы Основные положения по допуску транспортных средств к эксплуатации и обязанностям должностных лиц по обеспечению безопасности дорожного движения".</w:t>
      </w:r>
    </w:p>
    <w:p w:rsidR="00A77B3E">
      <w:r>
        <w:t xml:space="preserve">Согласно пункту 13 Основных положений должностные и иные лица, ответственные за состояние дорог, </w:t>
      </w:r>
      <w:r>
        <w:t>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</w:t>
      </w:r>
      <w:r>
        <w:t>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Решением 8 сессии Феодосийского городского совета Республики Крым 1 созыва от 12.12.2014 года № 125 утверждено положение Муниципальное каз</w:t>
      </w:r>
      <w:r>
        <w:t>енное наименование организации.</w:t>
      </w:r>
    </w:p>
    <w:p w:rsidR="00A77B3E">
      <w:r>
        <w:t>Согласно п. 2.3 указанного положения - Муниципальное казенное наименование организации - Осуществление дорожной деятельности в отношении автомобильных дорог местного значения в границах муниципального образования городской о</w:t>
      </w:r>
      <w:r>
        <w:t>круг Феодосия Республики Крым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</w:t>
      </w:r>
      <w:r>
        <w:t>ции в пределах своей компетенции.</w:t>
      </w:r>
    </w:p>
    <w:p w:rsidR="00A77B3E">
      <w:r>
        <w:t>В соответствии с подпунктом 3 п. 49 раздела 3 «Основные функции Управления» Положение о Муниципальном казенном наименование организации - содержание городской уличной - дорожной сети входит в «Основные функции Управления».</w:t>
      </w:r>
    </w:p>
    <w:p w:rsidR="00A77B3E">
      <w:r>
        <w:t>Согласно ч. 7 ст. 3 ФЗ - 257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</w:t>
      </w:r>
      <w:r>
        <w:t>орогами на вещном праве в соответствии с законодательством Российской Федерации.</w:t>
      </w:r>
    </w:p>
    <w:p w:rsidR="00A77B3E">
      <w:r>
        <w:t>Таким образом, мировой судья приходит к выводу, что в связи с тем, что наименование организация является ответственным лицом за содержание указанных автомобильных дорог в безо</w:t>
      </w:r>
      <w:r>
        <w:t>пасном для дорожного движения состоянии, Учреждение не выполнило требования к эксплуатационному состоянию дороги для безопасного дорожного движения, допустив нарушение требований п.5.1.2., п. 5.2.4. и п.5.3. ГОСТ Р50597-2017, п.4.6. ГОСТ Р 52766-2007, таки</w:t>
      </w:r>
      <w:r>
        <w:t>м образом не соблюдены требования по обеспечению безопасности дорожного движения при содержании дорог в нарушение п. 13 Основных положений по допуску транспортных средств к эксплуатации т обязанности должностных лиц по обеспечению безопасности дорожного дв</w:t>
      </w:r>
      <w:r>
        <w:t>ижения ПДД, утвержденных постановлением Совета Министров Правительства Российской Федерации от 23 октября 1993 г. № 1090, в связи с чем в действиях наименование организация  имеется состав административного правонарушения, предусмотренного ч.1 ст.12.34 КоА</w:t>
      </w:r>
      <w:r>
        <w:t xml:space="preserve">П РФ. </w:t>
      </w:r>
    </w:p>
    <w:p w:rsidR="00A77B3E">
      <w:r>
        <w:t>Протокол об административном правонарушении составлен уполномоченным должностным лицом в соответствии с требованиями ст. 28.2 КоАП РФ, при этом сведения, необходимые для правильного разрешения дела, в протоколе были отражены.</w:t>
      </w:r>
    </w:p>
    <w:p w:rsidR="00A77B3E">
      <w:r>
        <w:t>Также изложенные выше о</w:t>
      </w:r>
      <w:r>
        <w:t>бстоятельства совершения административного правонарушения юридическим лицом – подтверждаются имеющимися и исследованным материалами административного дела.</w:t>
      </w:r>
    </w:p>
    <w:p w:rsidR="00A77B3E">
      <w:r>
        <w:t>При таких данных обстоятельствах мировой судья приходит к выводу о наличии состава административного</w:t>
      </w:r>
      <w:r>
        <w:t xml:space="preserve"> правонарушения, предусмотренного ч. 1 ст. 12.34 Кодекса Российской Федерации об административных правонарушениях.</w:t>
      </w:r>
    </w:p>
    <w:p w:rsidR="00A77B3E">
      <w:r>
        <w:t>наименование организация совершило правонарушение, предусмотренное ч. 1 ст. 12.34 КоАП РФ – невыполнение в установленный срок законного предп</w:t>
      </w:r>
      <w:r>
        <w:t>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При назначении административного наказания судья учитывает характер совершенного им административного правонарушения, имуществен</w:t>
      </w:r>
      <w:r>
        <w:t>ное и финансовое положение юридического лица,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смягчающих, либо отягчающих наказание, судьей не установлено. </w:t>
      </w:r>
    </w:p>
    <w:p w:rsidR="00A77B3E">
      <w:r>
        <w:t>В силу части 3 статьи 4.1 КоАП РФ при назначении администр</w:t>
      </w:r>
      <w:r>
        <w:t>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</w:t>
      </w:r>
      <w:r>
        <w:t xml:space="preserve">министративную ответственность. </w:t>
      </w:r>
    </w:p>
    <w:p w:rsidR="00A77B3E">
      <w:r>
        <w:t xml:space="preserve">Учитывая, что выявленное нарушение является потенциально опасным, создает реальную угрозу для жизни и здоровья людей, отсутствие объективных причин, указывающих на невозможность соблюдения установленных законом требований, </w:t>
      </w:r>
      <w:r>
        <w:t>а также наступление негативных последствий в виде дорожно-транспортного происшествия оснований для применения положений ст. 4.1.1 КоАП РФ, а также п. 3.2 ст. 4.1 КоАП РФ не имеется.</w:t>
      </w:r>
    </w:p>
    <w:p w:rsidR="00A77B3E">
      <w:r>
        <w:t>Руководствуясь ст.12.34 ч.1 , ст.29.9, 29.10, ст.29.11 КоАП РФ, мировой су</w:t>
      </w:r>
      <w:r>
        <w:t xml:space="preserve">дья,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наименование организация (ОГРН: 1149102177861, ИНН: 9108117410, юридический адрес: 298100, Республика Крым, г. Феодосия, ул. Земская, д. 4), признать виновным в совершении административного правонарушения, предусмотренного ч.1 </w:t>
      </w:r>
      <w:r>
        <w:t>ст.12.34 КоАП РФ, и подвергнуть административному наказанию в виде штрафа в размере 200 000 (двести тысяч) рублей в доход государства.</w:t>
      </w:r>
    </w:p>
    <w:p w:rsidR="00A77B3E">
      <w:r>
        <w:t>Реквизиты для оплаты штрафа: Получатель: УФК (ОМВД России по г. Феодосии), КПП: 910801001, ИНН: 9108000186, ОКТМО: 357260</w:t>
      </w:r>
      <w:r>
        <w:t>00, номер счета получателя платежа: 40101810335100010001 в отделение по Республике Крым ЮГУ ЦБ РФ, БИК: 043510001, КБК: 18811601121010001140, УИН: 18810491201400001009.</w:t>
      </w:r>
    </w:p>
    <w:p w:rsidR="00A77B3E">
      <w:r>
        <w:t xml:space="preserve">Квитанцию об оплате штрафа в установленный срок предоставить мировому судье, вынесшему </w:t>
      </w:r>
      <w:r>
        <w:t xml:space="preserve">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</w:t>
      </w:r>
      <w:r>
        <w:t>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</w:t>
      </w:r>
      <w:r>
        <w:t>ати суток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</w:t>
      </w:r>
      <w:r>
        <w:t>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8"/>
    <w:rsid w:val="00A77B3E"/>
    <w:rsid w:val="00D01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4BA01B-47F7-4024-86D3-1A2C347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