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5-87-150/2021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 xml:space="preserve"> Васильевича,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/>
    <w:p w:rsidR="00A77B3E">
      <w:r>
        <w:t>У С Т А</w:t>
      </w:r>
      <w:r>
        <w:t xml:space="preserve">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6.8 КоАП РФ –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</w:t>
      </w:r>
      <w:r>
        <w:t>е средства или психотропные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>
      <w:r>
        <w:t xml:space="preserve">дата в время часов в одном из подъездов дома №103, расположенного по адрес </w:t>
      </w:r>
      <w:r>
        <w:t>адрес</w:t>
      </w:r>
      <w:r>
        <w:t>, был установлен факт хранения</w:t>
      </w:r>
      <w:r>
        <w:t xml:space="preserve"> наркотических средств </w:t>
      </w:r>
      <w:r>
        <w:t>фио</w:t>
      </w:r>
      <w:r>
        <w:t xml:space="preserve">, который в рамках уголовного дела № 12001350022001474 от дата установлен как посредник, который приобрел и хранил наркотическое вещество без цели сбыта. Согласно заключению эксперта № 1/2235 от дата </w:t>
      </w:r>
      <w:r>
        <w:t>фио</w:t>
      </w:r>
      <w:r>
        <w:t xml:space="preserve"> хранил наркотическое средс</w:t>
      </w:r>
      <w:r>
        <w:t>тво производное N-</w:t>
      </w:r>
      <w:r>
        <w:t>метилэфидрона</w:t>
      </w:r>
      <w:r>
        <w:t xml:space="preserve">. Своими действиями </w:t>
      </w:r>
      <w:r>
        <w:t>фио</w:t>
      </w:r>
      <w:r>
        <w:t xml:space="preserve"> нарушил ст. 40 Федерального закона №3-ФЗ «О наркотических средствах и психотропных веществах» от дата</w:t>
      </w:r>
    </w:p>
    <w:p w:rsidR="00A77B3E">
      <w:r>
        <w:t>фио</w:t>
      </w:r>
      <w:r>
        <w:t xml:space="preserve"> в судебное заседание явился, вину в совершении инкриминируемого правонарушения признал в полном</w:t>
      </w:r>
      <w:r>
        <w:t xml:space="preserve"> объеме.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6.8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определением</w:t>
      </w:r>
      <w:r>
        <w:t xml:space="preserve"> по делу об административном правонарушении от дата, протоколом об административном правонарушении № РК-телефон от дата, протоколом опроса от дата; рапортом следователя СО ОМВД России по адрес от дата, квитанцией № 012096 от дата, заключением эксперта № 1/</w:t>
      </w:r>
      <w:r>
        <w:t xml:space="preserve">2235 от дата, протоколом допроса </w:t>
      </w:r>
      <w:r>
        <w:t>фио</w:t>
      </w:r>
      <w:r>
        <w:t xml:space="preserve">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</w:t>
      </w:r>
      <w:r>
        <w:t xml:space="preserve">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6.8 Кодекса РФ об</w:t>
      </w:r>
      <w:r>
        <w:t xml:space="preserve"> административных правонарушениях, полностью нашла свое подтверждение при рассмотрении дела, так как он совершил </w:t>
      </w:r>
      <w:r>
        <w:t>– незаконный оборот наркотических средств, психотропных веществ или их аналогов и незаконные приобретение, хранение, перевозка растений, содерж</w:t>
      </w:r>
      <w:r>
        <w:t>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</w:t>
      </w:r>
      <w:r>
        <w:t xml:space="preserve"> содеянного, данные о личности правонарушителя, имеющиеся в материале дела об административном правонарушении.</w:t>
      </w:r>
    </w:p>
    <w:p w:rsidR="00A77B3E">
      <w:r>
        <w:t xml:space="preserve">Обстоятельством, смягчающим административную ответственность суд признает признание </w:t>
      </w:r>
      <w:r>
        <w:t>фио</w:t>
      </w:r>
      <w:r>
        <w:t xml:space="preserve"> своей вины.</w:t>
      </w:r>
    </w:p>
    <w:p w:rsidR="00A77B3E">
      <w:r>
        <w:t>Отягчающих административную ответственность о</w:t>
      </w:r>
      <w:r>
        <w:t xml:space="preserve">бстоятельств,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>На основании изложенного, руководствуясь ст. 6.8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</w:t>
      </w:r>
      <w:r>
        <w:t xml:space="preserve">ным в совершении правонарушения, предусмотренного ч. 1 ст. 6.8 КоАП РФ и подвергнуть наказанию в виде штрафа в размере сумма. 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</w:t>
      </w:r>
      <w:r>
        <w:t xml:space="preserve"> ОКТМО: телефон. Банк получателя: Отделение по адрес Южного главного управления ЦБРФ. БИК: телефон. Счет: 40101810335100010001. КБК: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</w:t>
      </w:r>
      <w:r>
        <w:t xml:space="preserve"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</w:t>
      </w:r>
      <w:r>
        <w:t>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</w:r>
      <w:r>
        <w:tab/>
        <w:t xml:space="preserve">   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0E"/>
    <w:rsid w:val="00A77B3E"/>
    <w:rsid w:val="00A84C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