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5-89-170/2026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дата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>, паспортные данные, гражданина РФ, паспортные данные, за</w:t>
      </w:r>
      <w:r>
        <w:t xml:space="preserve">регистрированного и проживающего по адресу: адрес, адрес, 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правонарушении №2631 от дата, вступившего в законную силу дата, в срок, предусмот</w:t>
      </w:r>
      <w:r>
        <w:t xml:space="preserve">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</w:t>
      </w:r>
      <w:r>
        <w:t xml:space="preserve">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 20.25 Кодекса Российской Федерации об административных правонарушениях</w:t>
      </w:r>
      <w: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</w:t>
      </w:r>
      <w:r>
        <w:t>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</w:t>
      </w:r>
      <w:r>
        <w:t>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</w:t>
      </w:r>
      <w:r>
        <w:t>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</w:t>
      </w:r>
      <w:r>
        <w:t xml:space="preserve">мации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</w:t>
      </w:r>
      <w:r>
        <w:t>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</w:t>
      </w:r>
      <w:r>
        <w:t>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</w:t>
      </w:r>
      <w:r>
        <w:t xml:space="preserve">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</w:t>
      </w:r>
      <w:r>
        <w:t>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</w:t>
      </w:r>
      <w:r>
        <w:t>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</w:t>
      </w:r>
      <w:r>
        <w:t>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</w:t>
      </w:r>
      <w:r>
        <w:t>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№2631 </w:t>
      </w:r>
      <w:r>
        <w:t>фио</w:t>
      </w:r>
      <w:r>
        <w:t xml:space="preserve"> признан в</w:t>
      </w:r>
      <w:r>
        <w:t>иновным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 xml:space="preserve">Материалы дела </w:t>
      </w:r>
      <w:r>
        <w:t xml:space="preserve">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№2631 от дата в сроки,</w:t>
      </w:r>
      <w:r>
        <w:t xml:space="preserve">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</w:t>
      </w:r>
      <w:r>
        <w:t xml:space="preserve">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№422654 от  дата;</w:t>
      </w:r>
    </w:p>
    <w:p w:rsidR="00A77B3E">
      <w:r>
        <w:t>- копией постановления по делу об администрати</w:t>
      </w:r>
      <w:r>
        <w:t>вном правонарушении №2631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10760300895001702620175.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</w:t>
      </w:r>
      <w:r>
        <w:t>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2E"/>
    <w:rsid w:val="00342F2E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