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5-89-189/2021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</w:t>
      </w:r>
      <w:r>
        <w:t xml:space="preserve">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>дата в время, фио находился в общественном месте возле д</w:t>
      </w:r>
      <w:r>
        <w:t>.33 по адрес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 изо рта исходил рез</w:t>
      </w:r>
      <w:r>
        <w:t xml:space="preserve">кий запах алкоголя, в окружающей обстановке ориентировался слабо.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совершении административного правонарушения, предусмо</w:t>
      </w:r>
      <w:r>
        <w:t>тренного ст. 20.21 КоАП РФ, полностью доказанной.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административном правонарушении от </w:t>
      </w:r>
      <w:r>
        <w:t>дата, актом медицинского освидетельствования на состояние опьянения № 220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</w:t>
      </w:r>
      <w:r>
        <w:t>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административного правонарушения, предусмо</w:t>
      </w:r>
      <w:r>
        <w:t>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</w:t>
      </w:r>
      <w:r>
        <w:t>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</w:t>
      </w:r>
      <w:r>
        <w:t>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КоАП РФ, и по</w:t>
      </w:r>
      <w:r>
        <w:t>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</w:t>
      </w:r>
      <w:r>
        <w:t xml:space="preserve">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</w:t>
      </w:r>
      <w:r>
        <w:t>Сводному реестру: телефон, ОКТМО: телефон, КБК: 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</w:t>
      </w:r>
      <w:r>
        <w:t xml:space="preserve">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</w:t>
      </w:r>
      <w:r>
        <w:t>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A2"/>
    <w:rsid w:val="00891B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