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5-89-195/2019</w:t>
      </w:r>
    </w:p>
    <w:p w:rsidR="00A77B3E">
      <w:r>
        <w:t>П О С Т А Н О В Л Е Н И Е</w:t>
      </w:r>
    </w:p>
    <w:p w:rsidR="00A77B3E">
      <w:r>
        <w:t>30 мая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 xml:space="preserve">правонарушении о привлечении к административной ответственности: </w:t>
      </w:r>
      <w:r>
        <w:t>Феттаевой</w:t>
      </w:r>
      <w:r>
        <w:t xml:space="preserve"> Р.Р., дата рождения, уроженки с. место рождения., гражданки Российской Федерации, являющейся индивидуальным предпринимателем ИП </w:t>
      </w:r>
      <w:r>
        <w:t>Феттаева</w:t>
      </w:r>
      <w:r>
        <w:t xml:space="preserve"> Р.Р., зарегистрированной и проживающей по ад</w:t>
      </w:r>
      <w:r>
        <w:t>ресу: адрес,</w:t>
      </w:r>
    </w:p>
    <w:p w:rsidR="00A77B3E">
      <w:r>
        <w:t>в совершении правонарушения, предусмотренного ч. 2 ст. 15.12 КоАП РФ, -</w:t>
      </w:r>
    </w:p>
    <w:p w:rsidR="00A77B3E"/>
    <w:p w:rsidR="00A77B3E">
      <w:r>
        <w:t>У С Т А Н О В И Л:</w:t>
      </w:r>
    </w:p>
    <w:p w:rsidR="00A77B3E"/>
    <w:p w:rsidR="00A77B3E">
      <w:r>
        <w:t>Феттаева</w:t>
      </w:r>
      <w:r>
        <w:t xml:space="preserve"> Р.Р. совершила продажу товаров и продукции без маркировки и (или) нанесения информации, предусмотренной законодательством Российской Федераци</w:t>
      </w:r>
      <w:r>
        <w:t>и для осуществления налогового контроля, в случае, если такая маркировка и (или) нанесение такой информации обязательны, а также хранение, перевозку либо приобретение таких товаров и продукции в целях сбыта, при следующих обстоятельствах:</w:t>
      </w:r>
    </w:p>
    <w:p w:rsidR="00A77B3E">
      <w:r>
        <w:t>датадата</w:t>
      </w:r>
      <w:r>
        <w:t xml:space="preserve"> в время,</w:t>
      </w:r>
      <w:r>
        <w:t xml:space="preserve"> </w:t>
      </w:r>
      <w:r>
        <w:t>Феттаева</w:t>
      </w:r>
      <w:r>
        <w:t xml:space="preserve"> Р.Р. осуществляла деятельность магазине «Крым», ИП </w:t>
      </w:r>
      <w:r>
        <w:t>Феттаева</w:t>
      </w:r>
      <w:r>
        <w:t xml:space="preserve"> Р.Р., расположенного по адресу: адрес, по реализации продукции, запрещенной к ввозу на территорию РФ, согласно Перечню, утвержденному Постановлением Правительства РФ от 07.08.2014 г. № 7</w:t>
      </w:r>
      <w:r>
        <w:t>78 «О мерах по реализации Указов Президента РФ от 06.08.2014 № 560 и от 24.07.2015 № 320», что нарушает п.2 ст. 15 Правил обращения на рынке ТР ТС 021/2011 «О безопасности пищевой продукции», а также по реализации продукции без маркировки в нарушение ТР ТС</w:t>
      </w:r>
      <w:r>
        <w:t xml:space="preserve"> 033/2013 «О безопасности молока и молочной продукции», принятом Решением Совета Евразийской экономической комиссии от 09.10.2013.</w:t>
      </w:r>
    </w:p>
    <w:p w:rsidR="00A77B3E">
      <w:r>
        <w:t>Указанные нарушения были выявлены в ходе проведения внеплановой выездной проверки, проведенной страшим специалистом 1го разря</w:t>
      </w:r>
      <w:r>
        <w:t xml:space="preserve">да ТО по г. Феодосии и г. Судаку и Кировскому району МУ Роспотребнадзора по Республике Крым и г. Севастополю </w:t>
      </w:r>
      <w:r>
        <w:t>Колотуповой</w:t>
      </w:r>
      <w:r>
        <w:t xml:space="preserve"> А.Ю. По результатам проверки в отношении индивидуального предпринимателя </w:t>
      </w:r>
      <w:r>
        <w:t>Феттаевой</w:t>
      </w:r>
      <w:r>
        <w:t xml:space="preserve"> Р.Р. составлен протокол об административном правонар</w:t>
      </w:r>
      <w:r>
        <w:t>ушении по ч.2 ст. 15.12 КоАП РФ.</w:t>
      </w:r>
    </w:p>
    <w:p w:rsidR="00A77B3E">
      <w:r>
        <w:t xml:space="preserve">В судебном заседании </w:t>
      </w:r>
      <w:r>
        <w:t>Феттаева</w:t>
      </w:r>
      <w:r>
        <w:t xml:space="preserve"> Р.Р. вину в совершении правонарушения признала.</w:t>
      </w:r>
    </w:p>
    <w:p w:rsidR="00A77B3E">
      <w:r>
        <w:t xml:space="preserve">Помимо признания </w:t>
      </w:r>
      <w:r>
        <w:t>Феттаевой</w:t>
      </w:r>
      <w:r>
        <w:t xml:space="preserve"> Р.Р. вины в совершении правонарушения, ее вина подтверждается представленной по делу совокупностью доказательств:</w:t>
      </w:r>
    </w:p>
    <w:p w:rsidR="00A77B3E">
      <w:r>
        <w:t>-</w:t>
      </w:r>
      <w:r>
        <w:tab/>
        <w:t>пр</w:t>
      </w:r>
      <w:r>
        <w:t>отоколом об административном правонарушении от дата;</w:t>
      </w:r>
    </w:p>
    <w:p w:rsidR="00A77B3E">
      <w:r>
        <w:t>-</w:t>
      </w:r>
      <w:r>
        <w:tab/>
        <w:t>актом проверки от дата;</w:t>
      </w:r>
    </w:p>
    <w:p w:rsidR="00A77B3E">
      <w:r>
        <w:t>-</w:t>
      </w:r>
      <w:r>
        <w:tab/>
        <w:t xml:space="preserve">протоколом ареста товаров № 5;- распиской о принятии на хранение </w:t>
      </w:r>
      <w:r>
        <w:t>ихъятого</w:t>
      </w:r>
      <w:r>
        <w:t xml:space="preserve"> у нарушителя имущества;</w:t>
      </w:r>
    </w:p>
    <w:p w:rsidR="00A77B3E">
      <w:r>
        <w:t>-</w:t>
      </w:r>
      <w:r>
        <w:tab/>
        <w:t>фотоматериалами.</w:t>
      </w:r>
    </w:p>
    <w:p w:rsidR="00A77B3E">
      <w:r>
        <w:t>Часть 2 ст. 15.12 КоАП РФ предусматривает административную</w:t>
      </w:r>
      <w:r>
        <w:t xml:space="preserve"> ответственность за продажу товаров и продукции без маркировки и (или) нанесения информации, </w:t>
      </w:r>
      <w:r>
        <w:t>предусмотренной законодательством Российской Федерации для осуществления налогового контроля, в случае, если такая маркировка и (или) нанесение такой информации об</w:t>
      </w:r>
      <w:r>
        <w:t>язательны, а также хранение, перевозку либо приобретение таких товаров и продукции в целях сбыта.</w:t>
      </w:r>
    </w:p>
    <w:p w:rsidR="00A77B3E">
      <w:r>
        <w:t xml:space="preserve"> </w:t>
      </w:r>
    </w:p>
    <w:p w:rsidR="00A77B3E">
      <w:r>
        <w:t xml:space="preserve">В силу п.2.ст.6 ТР ТС 021/2011, пищевая продукция, соответствующая требованиям настоящего технического регламента, иных технических регламентов Таможенного </w:t>
      </w:r>
      <w:r>
        <w:t>союза, действие которых на нее распространяется, и прошедшая оценку (подтверждение) соответствия, маркируется единым знаком обращения продукции на рынке государств - членов Таможенного союза.</w:t>
      </w:r>
    </w:p>
    <w:p w:rsidR="00A77B3E">
      <w:r>
        <w:t>Согласно п.6 ст.3 ТР ТС 033/2013, идентификация молока и молочно</w:t>
      </w:r>
      <w:r>
        <w:t>й продукции осуществляется без проведения исследований (испытаний) по наименованию путем установления соответствия наименований молока и молочной продукции, указанных в составе маркировки или товаросопроводительной документации, с наименованиями молока и м</w:t>
      </w:r>
      <w:r>
        <w:t>олочной продукции, установленными в разделе II настоящего технического регламента, а также в других технических регламентах Таможенного союза, действие которых распространяется на молоко и молочную продукцию; в случае если молоко и молочную продукцию невоз</w:t>
      </w:r>
      <w:r>
        <w:t>можно идентифицировать по наименованию, молоко и молочную продукцию идентифицируют визуальным методом путем сравнения внешнего вида молока и молочной продукции с признаками, изложенными в определении такой продукции в настоящем техническом регламенте, а та</w:t>
      </w:r>
      <w:r>
        <w:t>кже в других технических регламентах Таможенного союза, действие которых распространяется на молоко и молочную продукцию.</w:t>
      </w:r>
    </w:p>
    <w:p w:rsidR="00A77B3E">
      <w:r>
        <w:t>В соответствии с п.65. ст. 11 ТР ТА 033/2013, каждая упаковка молочной продукции должна иметь маркировку, содержащую информацию для по</w:t>
      </w:r>
      <w:r>
        <w:t>требителей в соответствии с разделом XII настоящего технического регламента.</w:t>
      </w:r>
    </w:p>
    <w:p w:rsidR="00A77B3E">
      <w:r>
        <w:t xml:space="preserve">В силу п. 66.CT.12 ТР ТС 033/2013, молоко и молочная продукция должны сопровождаться информацией для потребителей, соответствующей требованиям технического регламента Таможенного </w:t>
      </w:r>
      <w:r>
        <w:t>союза "Пищевая продукция в части ее маркировки" (ТР ТС 022/2011) и дополнительным требованиям настоящего технического регламента.</w:t>
      </w:r>
    </w:p>
    <w:p w:rsidR="00A77B3E">
      <w:r>
        <w:t xml:space="preserve">Таким образом, оценивая исследованные доказательства по делу, суд приходит к выводу, что индивидуальный предприниматель </w:t>
      </w:r>
      <w:r>
        <w:t>Феттае</w:t>
      </w:r>
      <w:r>
        <w:t>ва</w:t>
      </w:r>
      <w:r>
        <w:t xml:space="preserve"> Р.Р. совершила административное правонарушение, предусмотренное ч.2 ст. 15.12 КоАП РФ, то есть совершила продажу товаров и продукции без маркировки и нанесения информации, предусмотренной законодательством Российской Федерации для осуществления налогово</w:t>
      </w:r>
      <w:r>
        <w:t>го контроля, в случае, если такая маркировка и (или) нанесение такой информации обязательны.</w:t>
      </w:r>
    </w:p>
    <w:p w:rsidR="00A77B3E">
      <w: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све</w:t>
      </w:r>
      <w:r>
        <w:t>дения, необходимые для правильного разрешения дела, в протоколе отражены, и оснований сомневаться в достоверности и допустимости данных сведений у суда не имеется.</w:t>
      </w:r>
    </w:p>
    <w:p w:rsidR="00A77B3E">
      <w:r>
        <w:t>При назначении наказания, суд</w:t>
      </w:r>
      <w:r>
        <w:tab/>
        <w:t>учитывает</w:t>
      </w:r>
      <w:r>
        <w:tab/>
        <w:t>характер совершенного</w:t>
      </w:r>
    </w:p>
    <w:p w:rsidR="00A77B3E">
      <w:r>
        <w:t>административного правонарушен</w:t>
      </w:r>
      <w:r>
        <w:t xml:space="preserve">ия, данные о личности </w:t>
      </w:r>
      <w:r>
        <w:t>Феттаевой</w:t>
      </w:r>
      <w:r>
        <w:t xml:space="preserve"> Р.Р., которая впервые привлекается к административной ответственности, раскаивается в содеянном, отсутствие отягчающих ответственность обстоятельств. С учетом всех обстоятельств суд считает возможным подвергнуть </w:t>
      </w:r>
      <w:r>
        <w:t>Феттаеву</w:t>
      </w:r>
      <w:r>
        <w:t xml:space="preserve"> Р.Р</w:t>
      </w:r>
      <w:r>
        <w:t>. наказанию в виде административного штрафа в минимальном размере, предусмотренном санкцией ч. 2 ст. 15.12 КоАП РФ.</w:t>
      </w:r>
    </w:p>
    <w:p w:rsidR="00A77B3E">
      <w:r>
        <w:t>В силу части 3 ст.29.10 КоАП РФ в постановлении по делу об административном правонарушении должен быть решен вопрос о вещах, на которые нало</w:t>
      </w:r>
      <w:r>
        <w:t>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>
      <w:r>
        <w:t xml:space="preserve">При таких обстоятельствах суд, разрешая вопрос о товарах, на которые наложен арест, приходит к выводу об их </w:t>
      </w:r>
      <w:r>
        <w:t>конфискации.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15.12 ч.2, 29.7-29.11 КоАП РФ, суд, -</w:t>
      </w:r>
    </w:p>
    <w:p w:rsidR="00A77B3E"/>
    <w:p w:rsidR="00A77B3E">
      <w:r>
        <w:t>П О С Т А Н О В И Л:</w:t>
      </w:r>
    </w:p>
    <w:p w:rsidR="00A77B3E"/>
    <w:p w:rsidR="00A77B3E">
      <w:r>
        <w:t>Феттаеву</w:t>
      </w:r>
      <w:r>
        <w:t xml:space="preserve"> Р.Р. признать виновной в совершении правонарушения, предусмотренного ч.2 ст. 15.12 КоАП РФ, и подвергнуть наказанию в виде а</w:t>
      </w:r>
      <w:r>
        <w:t>дминистративного штрафа в размере 5000 (пять тысяч) рублей с конфискацией предметов административного правонарушения.</w:t>
      </w:r>
    </w:p>
    <w:p w:rsidR="00A77B3E">
      <w:r>
        <w:t>Реквизиты для оплаты штрафа: УФК по Республике Крым (ОМВД России по г. Феодосии), л/с № 04751А92680, р/</w:t>
      </w:r>
      <w:r>
        <w:t>сч</w:t>
      </w:r>
      <w:r>
        <w:t>: 40101810335100010001 в Отделени</w:t>
      </w:r>
      <w:r>
        <w:t>е РК г. Симферополь, БИК: 043510001, ИНН: 9108000186, КПП: 910801001, ОКТМО: 35726000, КБК: 18811690020026000140, УИН: 18838219021070771711, назначение платежа: Прочие поступления от денежных взысканий (штрафов) и иных сумм в возмещения ущерба, зачисляемые</w:t>
      </w:r>
      <w:r>
        <w:t xml:space="preserve"> в бюджеты субъектов Российской Федерации.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</w:t>
      </w:r>
      <w: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</w:t>
      </w:r>
      <w:r>
        <w:t xml:space="preserve">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</w:t>
      </w:r>
      <w:r>
        <w:t>рым.</w:t>
      </w:r>
    </w:p>
    <w:p w:rsidR="00A77B3E"/>
    <w:p w:rsidR="00A77B3E"/>
    <w:p w:rsidR="00A77B3E">
      <w:r>
        <w:t>Мировой судья</w:t>
      </w:r>
      <w:r>
        <w:tab/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D"/>
    <w:rsid w:val="002F3C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BE6A99-CF6A-4364-868A-42A760CE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