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5-89-220/2021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3 ст. 19.24 КоАП РФ,</w:t>
      </w:r>
    </w:p>
    <w:p w:rsidR="00A77B3E"/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Решением Феодосийско</w:t>
      </w:r>
      <w:r>
        <w:t xml:space="preserve">го городского суда адрес от дата по делу № 2а-2087/2020 в отношении фио установлен административный надзор сроком на дата, применено административное ограничение в виде запрета на пребывание вне жилого помещения, являющегося местом жительства (пребывания) </w:t>
      </w:r>
      <w:r>
        <w:t>с 22 часов до 06 часов утра следующего дня.</w:t>
      </w:r>
    </w:p>
    <w:p w:rsidR="00A77B3E">
      <w:r>
        <w:t>Однако, будучи предупреждённым об ответственности за нарушение установленных судом административных ограничений, дата в время фио отсутствовал по месту жительства (пребывания) по адресу: адрес, чем повторно в теч</w:t>
      </w:r>
      <w:r>
        <w:t>ении одного года допустил нарушение возложенное на него судом ограничения, а также нарушил ФЗ-64 от дата «Об административном надзоре за лицами, освободившимися из мест лишения свободы».</w:t>
      </w:r>
    </w:p>
    <w:p w:rsidR="00A77B3E">
      <w:r>
        <w:t>фио вину в совершенном административном правонарушении признал.</w:t>
      </w:r>
    </w:p>
    <w:p w:rsidR="00A77B3E">
      <w:r>
        <w:t>Изучи</w:t>
      </w:r>
      <w:r>
        <w:t>в материалы дела об административном правонарушении, судья считает, что вина фио в совершении вменяемого ему нарушения нашла своё подтверждение совокупностью представленных доказательств: протоколом № РК-телефон от дата, адрес ОУУП и ПНД ОМВД России по адр</w:t>
      </w:r>
      <w:r>
        <w:t>ес от дата, актом посещения поднадзорного лица от дата, объяснением фио от дата, копией решения Феодосийского городского суда адрес от дата по делу № 2а-2087/2020, заключением о заведении дела на надзорное лицо от дата, предупреждением от дата, копией пост</w:t>
      </w:r>
      <w:r>
        <w:t>ановления мирового судьи судебного участка № 89 Феодосийского судебного района 9городской адрес) адрес от дата по делу № 5-89-170/2021.</w:t>
      </w:r>
    </w:p>
    <w:p w:rsidR="00A77B3E">
      <w:r>
        <w:t>Таким образом, фио совершил административное правонарушение, предусмотренное ч. 3 ст. 19.24 КоАП РФ - повторное в течени</w:t>
      </w:r>
      <w:r>
        <w:t>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учитываются степень вины и харак</w:t>
      </w:r>
      <w:r>
        <w:t xml:space="preserve">тер повышенной общественной опасности совершённого правонарушения, а </w:t>
      </w:r>
      <w:r>
        <w:t xml:space="preserve">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 xml:space="preserve">Смягчающих, либо отягчающих ответственность обстоятельств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/>
    <w:p w:rsidR="00A77B3E">
      <w:r>
        <w:t>Признать фио виновным в совершении административного правонарушения, предусмотренного ч. 3 ст. 19.24 КоАП РФ, назначить административное наказание в виде обязательных работ</w:t>
      </w:r>
      <w:r>
        <w:t xml:space="preserve"> сроком на 20 (двадцать) часов. </w:t>
      </w:r>
    </w:p>
    <w:p w:rsidR="00A77B3E">
      <w:r>
        <w:t>Разъяснить лицу, привлекаемому к административной ответственности, что уклонение от отбывания обязательных работ, выраженное в неоднократном отказе от выполнения работ, и (или) неоднократном невыходе лица на обязательные ра</w:t>
      </w:r>
      <w:r>
        <w:t>боты без уважительных причин, и (или) неоднократном нарушении трудовой дисциплины, влечет административную ответственность, предусмотренную частью 4 статьи 20.25 КоАП РФ.</w:t>
      </w:r>
    </w:p>
    <w:p w:rsidR="00A77B3E">
      <w:r>
        <w:t xml:space="preserve">Постановление может быть обжаловано в Феодосийский городской суд адрес в течение 10 </w:t>
      </w:r>
      <w:r>
        <w:t>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/подпись/       </w:t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</w:t>
      </w:r>
      <w:r>
        <w:t>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9B"/>
    <w:rsid w:val="00727C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