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5-89-226/2021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Украины, зарегистрированного по адресу: адрес, </w:t>
      </w:r>
    </w:p>
    <w:p w:rsidR="00A77B3E">
      <w:r>
        <w:t>в совершении правонарушения, предусмотренного ч. 25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от дата, который составлен главным специалистом Феодосийского городского управления Государственного комитета по государственной регистрации и кадастру адрес государственным инспект</w:t>
      </w:r>
      <w:r>
        <w:t>ором в адрес адрес по использованию и охране земель фиоВ земельный участок, расположенный по адресу: адрес, адрес, общей адрес метров, кадастровый номер 90:24:телефон:2115, принадлежащий фио на праве собственности, используется фио без предусмотренных зако</w:t>
      </w:r>
      <w:r>
        <w:t xml:space="preserve">нодательством Российской Федерации прав на указанный земельный участок. </w:t>
      </w:r>
    </w:p>
    <w:p w:rsidR="00A77B3E">
      <w:r>
        <w:t>дата фио выдано предписание № 2 об устранении выявленного нарушения требований земельного законодательства Российской Федерации с установлением обязательного срока устранения допущенн</w:t>
      </w:r>
      <w:r>
        <w:t xml:space="preserve">ого нарушения до дата </w:t>
      </w:r>
    </w:p>
    <w:p w:rsidR="00A77B3E">
      <w:r>
        <w:t xml:space="preserve">В указанный срок документы (информацию), свидетельствующие об устранении нарушения земельного законодательства или ходатайства о продлении срока устранения нарушения представлены не были. </w:t>
      </w:r>
    </w:p>
    <w:p w:rsidR="00A77B3E">
      <w:r>
        <w:t>На основании распоряжения заместителя предсе</w:t>
      </w:r>
      <w:r>
        <w:t>дателя Государственного комитета по государственной регистрации и кадастру адрес о проведении внеплановой выездной проверки от дата № 629-16/2 с дата по дата проведена проверка исполнения предписания.</w:t>
      </w:r>
    </w:p>
    <w:p w:rsidR="00A77B3E">
      <w:r>
        <w:t>В ходе проведения внеплановой проверки устранения ранее</w:t>
      </w:r>
      <w:r>
        <w:t xml:space="preserve"> допущенного нарушения земельного законодательства, установлено, что предписание № 2 об устранении выявленного нарушения требований земельного законодательства от дата в установленный срок не выполнено. Тем самым фио не выполнил в установленный срок законн</w:t>
      </w:r>
      <w:r>
        <w:t>ое предписание должностного лица, осуществляющего государственный земельный надзор, выразившееся в использовании земельного участка лицом, не имеющим предусмотренных законодательством Российской Федерации прав, то есть дата, находясь по адресу: адрес, адре</w:t>
      </w:r>
      <w:r>
        <w:t>с, совершил административное правонарушение, предусмотренное ч. 25 ст. 19.5 КоАП РФ –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</w:t>
      </w:r>
      <w:r>
        <w:t>азначения, или их территориальных органов об устранении нарушений земельного законодательства.</w:t>
      </w:r>
    </w:p>
    <w:p w:rsidR="00A77B3E">
      <w:r>
        <w:t>В судебное заседание надлежаще уведомленный фио не явился, суду не предоставил ходатайств об отложении рассмотрения дела на более поздний срок.</w:t>
      </w:r>
    </w:p>
    <w:p w:rsidR="00A77B3E">
      <w:r>
        <w:t xml:space="preserve">Согласно ст.25.1 </w:t>
      </w:r>
      <w:r>
        <w:t>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Согласно ст. 26.2 Кодекса РФ об административных правонарушениях при оценке </w:t>
      </w:r>
      <w:r>
        <w:t>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Согласно ст. 71 ЗК РФ под государственным земельным надзором по</w:t>
      </w:r>
      <w:r>
        <w:t>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</w:t>
      </w:r>
      <w:r>
        <w:t>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</w:t>
      </w:r>
      <w:r>
        <w:t>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</w:t>
      </w:r>
      <w:r>
        <w:t>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</w:t>
      </w:r>
      <w:r>
        <w:t>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государственного земельного</w:t>
      </w:r>
      <w:r>
        <w:t xml:space="preserve">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</w:t>
      </w:r>
      <w:r>
        <w:t xml:space="preserve"> которых законодательством Российской Федерации предусмотрена ответственность.</w:t>
      </w:r>
    </w:p>
    <w:p w:rsidR="00A77B3E">
      <w:r>
        <w:t>Частью 25 ст.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</w:t>
      </w:r>
      <w:r>
        <w:t>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Предписание № 2 от дата об устранении выявленного нарушения требований земельного законодат</w:t>
      </w:r>
      <w:r>
        <w:t>ельства РФ получено фио лично дата.</w:t>
      </w:r>
    </w:p>
    <w:p w:rsidR="00A77B3E">
      <w:r>
        <w:t>Срок для устранения нарушений был установлен до дата.</w:t>
      </w:r>
    </w:p>
    <w:p w:rsidR="00A77B3E">
      <w:r>
        <w:t>дата года фио направлено заказное письмо с извещением и распоряжением о проведении внеплановой выездной проверки исполнения предписания об устранении нарушения земель</w:t>
      </w:r>
      <w:r>
        <w:t>ного законодательства, письмо получено дата.</w:t>
      </w:r>
    </w:p>
    <w:p w:rsidR="00A77B3E">
      <w:r>
        <w:t>Проверка по устранению нарушений была проведена с дата по дата, о чем составлен акт проверки №26/16 от дата .</w:t>
      </w:r>
    </w:p>
    <w:p w:rsidR="00A77B3E">
      <w:r>
        <w:t>Предписание следует считать законным, если оно выдано уполномоченным органом без нарушения прав прове</w:t>
      </w:r>
      <w:r>
        <w:t>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</w:t>
      </w:r>
      <w:r>
        <w:t xml:space="preserve">орирующие такие предписания, подлежат административной ответственности. </w:t>
      </w:r>
    </w:p>
    <w:p w:rsidR="00A77B3E">
      <w:r>
        <w:t>Предписание № 2 от дата фио не обжаловалось, на момент проверки органа, осуществляющего земельный контроль указанное в предписании нарушение законодательства не устранено.</w:t>
      </w:r>
    </w:p>
    <w:p w:rsidR="00A77B3E">
      <w:r>
        <w:t xml:space="preserve">Мировой судья считает данные доказательства достоверными, собранными с соблюдением процессуальных норм.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предписанием № 2 от дата</w:t>
      </w:r>
    </w:p>
    <w:p w:rsidR="00A77B3E">
      <w:r>
        <w:t>-</w:t>
      </w:r>
      <w:r>
        <w:tab/>
        <w:t>актом провер</w:t>
      </w:r>
      <w:r>
        <w:t xml:space="preserve">ки №26/16 от дата </w:t>
      </w:r>
    </w:p>
    <w:p w:rsidR="00A77B3E">
      <w:r>
        <w:t>-</w:t>
      </w:r>
      <w:r>
        <w:tab/>
        <w:t>распоряжением о проведении внеплановой выездной проверки от дата № 629-16/2</w:t>
      </w:r>
    </w:p>
    <w:p w:rsidR="00A77B3E">
      <w:r>
        <w:t>-</w:t>
      </w:r>
      <w:r>
        <w:tab/>
        <w:t>протоколом об административном правонарушении от дата.</w:t>
      </w:r>
    </w:p>
    <w:p w:rsidR="00A77B3E">
      <w:r>
        <w:t>Исследовав письменные материалы дела, мировой судья приходит к выводу, что действия фио правильно квал</w:t>
      </w:r>
      <w:r>
        <w:t>ифицированы по ч. 25 ст. 19.5 Кодекса РФ об административных правонарушениях, как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</w:t>
      </w:r>
      <w:r>
        <w:t xml:space="preserve">чения, или их территориальных органов об устранении нарушений земельного законодательства. </w:t>
      </w:r>
    </w:p>
    <w:p w:rsidR="00A77B3E">
      <w:r>
        <w:t>Обстоятельств, исключающих производство по делу об административном правонарушении, судом не установлено.</w:t>
      </w:r>
    </w:p>
    <w:p w:rsidR="00A77B3E">
      <w:r>
        <w:t>Обстоятельств, отягчающих либо смягчающих административную</w:t>
      </w:r>
      <w:r>
        <w:t xml:space="preserve"> ответственность судом не установлено.</w:t>
      </w:r>
    </w:p>
    <w:p w:rsidR="00A77B3E">
      <w:r>
        <w:t>На основании вышеизложенного, руководствуясь ст. ст. 4.1, ч. 25 ст. 19.5, 29.10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</w:t>
      </w:r>
      <w:r>
        <w:t>ого правонарушения, предусмотренного ч. 25 ст. 19.5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>Реквизиты для уплаты штрафа: Получатель: УФК по адрес (Министерство юстиции адрес,</w:t>
      </w:r>
      <w:r>
        <w:t xml:space="preserve">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</w:t>
      </w:r>
      <w:r>
        <w:t xml:space="preserve">ет: 40102810645370000035, Казначейский счет:03100643000000017500, Код Сводного реестра: телефон, Код по Сводному реестру: телефон, ОКТМО: телефон, КБК:  телефон телефон. </w:t>
      </w:r>
    </w:p>
    <w:p w:rsidR="00A77B3E">
      <w:r>
        <w:t>Квитанцию об оплате штрафа в установленный срок предоставить мировому судье, вынесшем</w:t>
      </w:r>
      <w:r>
        <w:t xml:space="preserve">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t>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</w:t>
      </w:r>
      <w:r>
        <w:t>дцати суток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</w:t>
      </w:r>
      <w:r>
        <w:t>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фио</w:t>
      </w:r>
    </w:p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14"/>
    <w:rsid w:val="00A77B3E"/>
    <w:rsid w:val="00EC0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