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5-89-227/2020</w:t>
      </w:r>
    </w:p>
    <w:p w:rsidR="00A77B3E">
      <w:r>
        <w:t>УИД 91MS0089-01-2020-000667-71</w:t>
      </w:r>
    </w:p>
    <w:p w:rsidR="00A77B3E">
      <w:r>
        <w:t>П О С Т А Н О В Л Е Н И Е</w:t>
      </w:r>
    </w:p>
    <w:p w:rsidR="00A77B3E">
      <w:r>
        <w:t xml:space="preserve">04 июня 2020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</w:t>
      </w:r>
      <w:r>
        <w:t>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являющегося главным редактором средства массовой информации газеты «</w:t>
      </w:r>
      <w:r>
        <w:t>15 суток», (номер и дата записи о регистрации СМИ: ПИ № ФС77-60289 от 19.12.2014, юридический адрес: 298116, Республика Крым, г. Феодосия, адрес), зарегистрированного и проживающего по адресу: адрес, адрес,</w:t>
      </w:r>
    </w:p>
    <w:p w:rsidR="00A77B3E">
      <w:r>
        <w:t>в совершении правонарушения, предусмотренного ст.</w:t>
      </w:r>
      <w:r>
        <w:t>13.23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– главный редактор средства массовой информации газеты «15 суток», юридический адрес: 298116, Республика Крым, г. Феодосия, адрес, находясь по месту нахождения организации (наименование организации), являясь ответс</w:t>
      </w:r>
      <w:r>
        <w:t xml:space="preserve">твенным по подготовке и выпуску средства массовой информации, допустил нарушение выразившееся в </w:t>
      </w:r>
      <w:r>
        <w:t>неуведомлении</w:t>
      </w:r>
      <w:r>
        <w:t xml:space="preserve"> </w:t>
      </w:r>
      <w:r>
        <w:t>регистрироющего</w:t>
      </w:r>
      <w:r>
        <w:t xml:space="preserve"> органа об изменении максимального объема данного средства массовой информации в срок, установленный ч. 2 ст. 11 Закона РФ от 27.12</w:t>
      </w:r>
      <w:r>
        <w:t>.1991 № 2124-1 «О средствах массовой информации». Так согласно Заявлению о регистрации СМИ, поступившему в регистрирующий орган (Центральный аппарат Роскомнадзора) от 04.12.2014, на момент проведения указанного мероприятия систематического наблюдения средс</w:t>
      </w:r>
      <w:r>
        <w:t>тво массовой информации газеты «15 суток» должно было выходить с максимальным объемом тиража 7000 экземпляров. Вместе с тем, по результатам анализа выходных данных газеты «15 суток» № 2 (225) февраль 2020 от 04.02.2020 г., установлено, что тираж составляет</w:t>
      </w:r>
      <w:r>
        <w:t xml:space="preserve"> 16450 экз. Срок для направления уведомления об изменении максимального объёма тиража истек 04.03.2020. По состоянию на дату завершения мероприятия уведомление об изменении максимального объема тиража не поступало.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</w:t>
      </w:r>
      <w:r>
        <w:t xml:space="preserve">ебном заседании вину в совершенном административном правонарушении признал, дал пояснения, изложенные в письменном виде. 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13.23 КоАП РФ, по</w:t>
      </w:r>
      <w:r>
        <w:t xml:space="preserve">лностью доказанной. </w:t>
      </w:r>
    </w:p>
    <w:p w:rsidR="00A77B3E">
      <w:r>
        <w:t xml:space="preserve">Согласно ч.2 ст. 11 Закона "О СМИ", в течение месяца со дня изменения места нахождения учредителя и (или) редакции, периодичности выпуска и </w:t>
      </w:r>
      <w:r>
        <w:t>максимального объема средства массовой информации, принятия решения о прекращении, приостановле</w:t>
      </w:r>
      <w:r>
        <w:t>нии или возобновлении деятельности средства массовой информации учредитель обязан уведомить об этом регистрирующий орган. Уведомление представляется в регистрирующий орган в письменной форме непосредственно или направляется заказным почтовым отправлением с</w:t>
      </w:r>
      <w:r>
        <w:t xml:space="preserve"> уведомлением о вручении. Уведомление может быть представлено в регистрирующий орган в форме электронного документа, подписанного усиленной квалифицированной электронной подписью, в том числе с Подпись лица, привлекаемого к административной ответственности</w:t>
      </w:r>
      <w:r>
        <w:t xml:space="preserve"> или его законного представителя использованием единого портала государственных и муниципальных услуг. Сведения, содержащиеся в уведомлении, вносятся в реестр зарегистрированных средств массовой информации в соответствии с порядком его ведения. В случае, е</w:t>
      </w:r>
      <w:r>
        <w:t>сли уведомление подано неуполномоченным лицом или сведения, содержащиеся в нем, не соответствуют действительности, такое уведомление подлежит возврату. В соответствии с вышеизложенным, подача уведомления об изменении максимального объема СМИ относится к об</w:t>
      </w:r>
      <w:r>
        <w:t>язанностям учредителя СМИ. Согласно регистрационным документам средства массовой информации газеты «15 суток», учредителем данного СМИ выступает юридическое лицо наименование организации. В соответствии с выпиской из ЕГРЮЛ от 10.03.2020г генеральным директ</w:t>
      </w:r>
      <w:r>
        <w:t xml:space="preserve">ором наименование организации является </w:t>
      </w:r>
      <w:r>
        <w:t>фио</w:t>
      </w:r>
      <w:r>
        <w:t>.</w:t>
      </w:r>
    </w:p>
    <w:p w:rsidR="00A77B3E">
      <w:r>
        <w:t xml:space="preserve">Таким образом, исходя из установленных фактов, должностным лицом генеральным директором наименование организации </w:t>
      </w:r>
      <w:r>
        <w:t>фио</w:t>
      </w:r>
      <w:r>
        <w:t xml:space="preserve"> допущено нарушение требований ч. 2 ст. 11 Закона "О СМИ", которое заключается в отсутствии конт</w:t>
      </w:r>
      <w:r>
        <w:t>роля за направлением уведомления в регистрирующий орган об изменении максимального объема тиража средства массовой информации газеты «15 суток» в срок, за которое предусмотрена административная ответственность согласно ст. 13.23 КоАП РФ.</w:t>
      </w:r>
    </w:p>
    <w:p w:rsidR="00A77B3E">
      <w:r>
        <w:t xml:space="preserve">Вина </w:t>
      </w:r>
      <w:r>
        <w:t>фио</w:t>
      </w:r>
      <w:r>
        <w:t xml:space="preserve"> в соверше</w:t>
      </w:r>
      <w:r>
        <w:t>нии данного административного правонарушения установлена протоколом об административном правонарушении № АП-91/2/342 от 12.05.2020 г., докладной запиской от 12.03.2020 № 141-дн, выпуском газеты «15 суток» № 2 (225) февраль 2020 от 04.02.2020 г.; выпиской и</w:t>
      </w:r>
      <w:r>
        <w:t>з реестра зарегистрированных СМИ 19.12.2014 серия ПИ № ФС 77 - 60289, заявлением о регистрации СМИ от 04.12.2014, а также подтверждается материалами дела, поскольку достоверность доказательств, имеющихся в материалах дела об административном правонарушении</w:t>
      </w:r>
      <w:r>
        <w:t xml:space="preserve">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>
      <w:r>
        <w:t>Ми</w:t>
      </w:r>
      <w:r>
        <w:t xml:space="preserve">ровой судья действия </w:t>
      </w:r>
      <w:r>
        <w:t>фио</w:t>
      </w:r>
      <w:r>
        <w:t xml:space="preserve"> квалифицирует по ст. 13.23 КоАП РФ, как нарушение установленного законом порядка представления обязательного экземпляра документов, письменных уведомлений, уставов редакций или заменяющих их договоров, а равно порядка хранения мате</w:t>
      </w:r>
      <w:r>
        <w:t>риалов теле- и радиопередач.</w:t>
      </w:r>
    </w:p>
    <w:p w:rsidR="00A77B3E">
      <w:r>
        <w:t xml:space="preserve">При назначении административного наказания </w:t>
      </w:r>
      <w:r>
        <w:t>фио</w:t>
      </w:r>
      <w:r>
        <w:t xml:space="preserve"> мировой судья учитывает характер совершенного административного правонарушения, обстоятельства, смягчающие и отягчающие административную ответственность.</w:t>
      </w:r>
    </w:p>
    <w:p w:rsidR="00A77B3E">
      <w:r>
        <w:t>Обстоятельством, смягчающи</w:t>
      </w:r>
      <w:r>
        <w:t xml:space="preserve">м административную ответственность, судом признается признание </w:t>
      </w:r>
      <w:r>
        <w:t>фио</w:t>
      </w:r>
      <w:r>
        <w:t xml:space="preserve"> вины, обстоятельств отягчающих его административную ответственность, мировой судья не усматривает.</w:t>
      </w:r>
    </w:p>
    <w:p w:rsidR="00A77B3E">
      <w:r>
        <w:t>Санкция ст. 13.23 КоАП РФ влечет наложение административного штрафа на граждан в размере о</w:t>
      </w:r>
      <w:r>
        <w:t>т двухсот до пятисот рублей; на должностных лиц - от одной тысячи до двух тысяч рублей; на юридических лиц - от десяти тысяч до двадцати тысяч рублей.</w:t>
      </w:r>
    </w:p>
    <w:p w:rsidR="00A77B3E">
      <w:r>
        <w:t>В силу положений ч.1 ст. 4.1.1. КоАП РФ юридическим лицам, а также их работникам за впервые совершенное а</w:t>
      </w:r>
      <w:r>
        <w:t>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</w:t>
      </w:r>
      <w:r>
        <w:t>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</w:t>
      </w:r>
      <w:r>
        <w:t>оящего Кодекса, за исключением случаев, предусмотренных частью 2 настоящей статьи.</w:t>
      </w:r>
    </w:p>
    <w:p w:rsidR="00A77B3E">
      <w:r>
        <w:t>В соответствии с частями 1 и 2 статьи 3.4 КоАП РФ предупреждение - мера административного наказания, выраженная в официальном порицании физического или юридического лица, ко</w:t>
      </w:r>
      <w:r>
        <w:t>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</w:t>
      </w:r>
      <w:r>
        <w:t>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Как следует из ма</w:t>
      </w:r>
      <w:r>
        <w:t xml:space="preserve">териалов дела, главный редактор газеты «15 суток», учредителем которой является наименование организации, - </w:t>
      </w:r>
      <w:r>
        <w:t>фио</w:t>
      </w:r>
      <w:r>
        <w:t xml:space="preserve"> к административной ответственности ранее не привлекался, совершенное правонарушение не повлекло причинения вреда или возникновения угрозы причин</w:t>
      </w:r>
      <w:r>
        <w:t>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</w:t>
      </w:r>
      <w:r>
        <w:t xml:space="preserve">хногенного характера, а также причинение имущественного ущерба. В этой связи, учитывая обстоятельства и характер совершенного административного правонарушения, оснований для назначения </w:t>
      </w:r>
      <w:r>
        <w:t>фио</w:t>
      </w:r>
      <w:r>
        <w:t xml:space="preserve"> наказания в виде административного штрафа не имеется, оно подлежит </w:t>
      </w:r>
      <w:r>
        <w:t>замене на административное наказание в виде предупреждения в соответствии с ч.1 ст. 4.1.1.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4.1.1, 13.23, 29.10 Кодекса РФ об АП, мировой судья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</w:t>
      </w:r>
      <w:r>
        <w:t>совершении правонарушения, предусмотренного ст. 13.23 КоАП РФ и подвергнуть административному наказанию в виде предупреждения.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</w:t>
      </w:r>
      <w:r>
        <w:t xml:space="preserve">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И.Ю. Макаров</w:t>
      </w:r>
    </w:p>
    <w:p w:rsidR="00A77B3E"/>
    <w:p w:rsidR="00A77B3E">
      <w:r>
        <w:t>Копия верн</w:t>
      </w:r>
      <w:r>
        <w:t>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М.Ф.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AF8"/>
    <w:rsid w:val="001A7AF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B079E17-CEE4-4D3E-9C8F-C69056D4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