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5-89-230/2020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22 мая 2020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не женатого, проживающего по адресу: адрес, адрес,</w:t>
      </w:r>
    </w:p>
    <w:p w:rsidR="00A77B3E">
      <w:r>
        <w:t>в соверше</w:t>
      </w:r>
      <w:r>
        <w:t>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6.1.1 КоАП РФ - нанесение побоев или совершение иных насильственных действий, причинивших физическую боль, но н</w:t>
      </w:r>
      <w:r>
        <w:t>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фио</w:t>
      </w:r>
      <w:r>
        <w:t xml:space="preserve"> дата, примерно в время, находясь вблизи дома № 22, расположенного по улице Мичурина адрес города Феодоси</w:t>
      </w:r>
      <w:r>
        <w:t xml:space="preserve">и Республики Крым, в ходе словесного конфликта и внезапно возникших неприязненных отношений с </w:t>
      </w:r>
      <w:r>
        <w:t>фио</w:t>
      </w:r>
      <w:r>
        <w:t>, причинил последнему побои, причинившие последнему физическую боль. Согласно заключения эксперта ГБУЗ РК «Крымское Республиканское бюро судебно-медицинской эк</w:t>
      </w:r>
      <w:r>
        <w:t>спертизы» № 6 от 06.01.2020 г.,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>
      <w:r>
        <w:t>фио</w:t>
      </w:r>
      <w:r>
        <w:t xml:space="preserve"> в судеб</w:t>
      </w:r>
      <w:r>
        <w:t>ном заседании вину в совершении административного правонарушения, предусмотренного ст. 6.1.1 КоАП РФ признал.</w:t>
      </w:r>
    </w:p>
    <w:p w:rsidR="00A77B3E">
      <w:r>
        <w:t xml:space="preserve">Потерпевший </w:t>
      </w:r>
      <w:r>
        <w:t>фио</w:t>
      </w:r>
      <w:r>
        <w:t xml:space="preserve">, а также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дополнений не имели, достоверность событий, отраженных в протоколе о привлечении</w:t>
      </w:r>
      <w:r>
        <w:t xml:space="preserve"> к административной ответственности </w:t>
      </w:r>
      <w:r>
        <w:t>фио</w:t>
      </w:r>
      <w:r>
        <w:t>, подтвердили.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доказательствами по делу об адми</w:t>
      </w:r>
      <w: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t>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</w:t>
      </w:r>
      <w:r>
        <w:t xml:space="preserve">ъяснениями лица, в отношении </w:t>
      </w:r>
      <w: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</w:t>
      </w:r>
      <w:r>
        <w:t>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 протоколом об административном правонарушении РК272806 от 20.02.2020 г., рапортом об обнаружении признаков административного правонарушения УУП ОУУП и ПДН ОМВД России по г. Фео</w:t>
      </w:r>
      <w:r>
        <w:t xml:space="preserve">досии А.Л. </w:t>
      </w:r>
      <w:r>
        <w:t>фио</w:t>
      </w:r>
      <w:r>
        <w:t xml:space="preserve"> от 05.02.2020 г., заключением эксперта ГБУЗ РК «Крымское Республиканское бюро судебно-медицинской экспертизы» № 6 от 06.01.2020 г., а также исследованными в судебном заседании иными материалами дела об административном правонарушении, достов</w:t>
      </w:r>
      <w:r>
        <w:t>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</w:t>
      </w:r>
      <w:r>
        <w:t xml:space="preserve">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</w:t>
      </w:r>
      <w:r>
        <w:t xml:space="preserve">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причинивших физическую</w:t>
      </w:r>
      <w:r>
        <w:t xml:space="preserve">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</w:t>
      </w:r>
      <w:r>
        <w:t xml:space="preserve"> его совершения, все обстоятельства дела, личность </w:t>
      </w:r>
      <w:r>
        <w:t>фио</w:t>
      </w:r>
      <w:r>
        <w:t xml:space="preserve"> отсутствие смягчающих и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</w:t>
      </w:r>
      <w:r>
        <w:t>нению суда, будет в полной мере отвечать целям административного наказания, установленным ст. 3.1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</w:t>
      </w:r>
      <w:r>
        <w:t>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>
      <w:r>
        <w:t xml:space="preserve">Штраф подлежит уплате: Получатель: Получатель: УФК по Республике Крым </w:t>
      </w:r>
      <w:r>
        <w:t>(Министерство юстиции Республики Крым, л/с 04752203230, Почтовый адрес: Россия, Республика Крым, 29500, г. Симферополь, ул. Набережная им.60-летия СССР, 28), ИНН: 9102013284, КПП: 910201001, Банк получателя: Отделение по Республике Крым Южного главного упр</w:t>
      </w:r>
      <w:r>
        <w:t>авления ЦБРФ, БИК: 043510001, Счет: 40101810335100010001, ОКТМО: 35726000, КБК: 828 1 16 01063 01 0101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</w:t>
      </w:r>
      <w: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</w:t>
      </w:r>
      <w:r>
        <w:t>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4A"/>
    <w:rsid w:val="006B12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3AB02E-4B73-4B9B-B88C-F60824D3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