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5-89-231/2017</w:t>
      </w:r>
    </w:p>
    <w:p w:rsidR="00A77B3E">
      <w:r>
        <w:t>П О С Т А Н О В Л Е Н И Е</w:t>
      </w:r>
    </w:p>
    <w:p w:rsidR="00A77B3E">
      <w:r>
        <w:t xml:space="preserve">04 июля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 xml:space="preserve">ЗАИКА А.В.,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ч. 2 ст</w:t>
      </w:r>
      <w:r>
        <w:t>. 7.24 КоАП РФ, -</w:t>
      </w:r>
    </w:p>
    <w:p w:rsidR="00A77B3E"/>
    <w:p w:rsidR="00A77B3E">
      <w:r>
        <w:t>У С Т А Н О В И Л:</w:t>
      </w:r>
    </w:p>
    <w:p w:rsidR="00A77B3E"/>
    <w:p w:rsidR="00A77B3E">
      <w:r>
        <w:t>Заика А.В. совершил административное правонарушение, предусмотренное ч. 2 ст. 7.24 Кодекса РФ об АП – использование находящегося в федеральной собственности объекта нежилого фонда без надлежаще оформленных документов,</w:t>
      </w:r>
      <w:r>
        <w:t xml:space="preserve"> при следующих обстоятельствах: </w:t>
      </w:r>
    </w:p>
    <w:p w:rsidR="00A77B3E">
      <w:r>
        <w:t xml:space="preserve">дата допустил пользование недвижимым имуществом по адресу: адрес (а) (военный городок № номер, нежилое помещение № номер), находящимся в федеральной собственности, в нарушение требований, предусмотренных </w:t>
      </w:r>
      <w:r>
        <w:t>ст.ст</w:t>
      </w:r>
      <w:r>
        <w:t>. 214, 296, 29</w:t>
      </w:r>
      <w:r>
        <w:t>8 ГК РФ, без разрешения специально уполномоченных органов исполнительной власти – наименование организации Министерства обороны Российской Федерации и соответствующего договора.</w:t>
      </w:r>
    </w:p>
    <w:p w:rsidR="00A77B3E">
      <w:r>
        <w:t>Помощник военного прокурора – войсковая часть номер Черноморского флота поддер</w:t>
      </w:r>
      <w:r>
        <w:t>жал постановление Прокурора г. Феодосии о возбуждении дела об административном правонарушении, в отношении лица привлекаемого к административной ответственности по ч. 2 ст. 7.24 КоАП РФ, считает его обоснованным, вину Заика А.В. в совершении административн</w:t>
      </w:r>
      <w:r>
        <w:t xml:space="preserve">ого правонарушения, доказанной. </w:t>
      </w:r>
    </w:p>
    <w:p w:rsidR="00A77B3E">
      <w:r>
        <w:t xml:space="preserve">Заика А.В. в судебном заседании, вину в совершении административного правонарушения признал в полном объеме. </w:t>
      </w:r>
    </w:p>
    <w:p w:rsidR="00A77B3E">
      <w:r>
        <w:t>Суд, заслушав Заика А.В., помощника военного прокурора, изучив письменные материалы дела, полагает, действия лица</w:t>
      </w:r>
      <w:r>
        <w:t>, привлекаемого к административной ответственности, правильно квалифицированы по ч. 2 ст. 7.24 КоАП РФ.</w:t>
      </w:r>
    </w:p>
    <w:p w:rsidR="00A77B3E">
      <w:r>
        <w:t>Вина лица в совершении административного правонарушения подтверждается совокупностью представленных документов:</w:t>
      </w:r>
    </w:p>
    <w:p w:rsidR="00A77B3E">
      <w:r>
        <w:t>-</w:t>
      </w:r>
      <w:r>
        <w:tab/>
        <w:t>запросом в ФГКУ «наименование» МО РФ и</w:t>
      </w:r>
      <w:r>
        <w:t xml:space="preserve"> ответом на него (л.д.1-4);</w:t>
      </w:r>
    </w:p>
    <w:p w:rsidR="00A77B3E">
      <w:r>
        <w:t>-</w:t>
      </w:r>
      <w:r>
        <w:tab/>
        <w:t>распоряжением от дата № номер (л.д.5);</w:t>
      </w:r>
    </w:p>
    <w:p w:rsidR="00A77B3E">
      <w:r>
        <w:t>-</w:t>
      </w:r>
      <w:r>
        <w:tab/>
        <w:t>уставом ФГКУ «наименование» МО РФ (л.д.6-13);</w:t>
      </w:r>
    </w:p>
    <w:p w:rsidR="00A77B3E">
      <w:r>
        <w:t>-</w:t>
      </w:r>
      <w:r>
        <w:tab/>
        <w:t>распоряжением совета Министров № номер от дата (л.д.14)-15;</w:t>
      </w:r>
    </w:p>
    <w:p w:rsidR="00A77B3E">
      <w:r>
        <w:t>-</w:t>
      </w:r>
      <w:r>
        <w:tab/>
        <w:t>актом приема-передачи имущества от дата (л.д.16-21);</w:t>
      </w:r>
    </w:p>
    <w:p w:rsidR="00A77B3E">
      <w:r>
        <w:t>-</w:t>
      </w:r>
      <w:r>
        <w:tab/>
        <w:t>требованием об освоб</w:t>
      </w:r>
      <w:r>
        <w:t>ождении от дата (л.д.22);</w:t>
      </w:r>
    </w:p>
    <w:p w:rsidR="00A77B3E">
      <w:r>
        <w:t>-</w:t>
      </w:r>
      <w:r>
        <w:tab/>
        <w:t>запросом от дата (л.д.23);</w:t>
      </w:r>
    </w:p>
    <w:p w:rsidR="00A77B3E">
      <w:r>
        <w:t>-</w:t>
      </w:r>
      <w:r>
        <w:tab/>
        <w:t>запросом от дата (л.д.24-25);</w:t>
      </w:r>
    </w:p>
    <w:p w:rsidR="00A77B3E">
      <w:r>
        <w:t>-</w:t>
      </w:r>
      <w:r>
        <w:tab/>
        <w:t>запросом от дата (л.д.26);</w:t>
      </w:r>
    </w:p>
    <w:p w:rsidR="00A77B3E">
      <w:r>
        <w:t>-</w:t>
      </w:r>
      <w:r>
        <w:tab/>
        <w:t>актом осмотра от дата (л.д.27-30);</w:t>
      </w:r>
    </w:p>
    <w:p w:rsidR="00A77B3E">
      <w:r>
        <w:t>-</w:t>
      </w:r>
      <w:r>
        <w:tab/>
        <w:t>объяснением Заика А.В. от дата (л.д.32-33);</w:t>
      </w:r>
    </w:p>
    <w:p w:rsidR="00A77B3E">
      <w:r>
        <w:t>-</w:t>
      </w:r>
      <w:r>
        <w:tab/>
        <w:t>постановлением о возбуждении дела об административном п</w:t>
      </w:r>
      <w:r>
        <w:t>равонарушении от дата (л.д.37-41).</w:t>
      </w:r>
    </w:p>
    <w:p w:rsidR="00A77B3E">
      <w:r>
        <w:t>Суд, при назначении наказания, учитывает характер совершенного административного правонарушения, степень его общественной опасности, отсутствие обстоятельств, смягчающих и отягчающих административную ответственность.</w:t>
      </w:r>
    </w:p>
    <w:p w:rsidR="00A77B3E">
      <w:r>
        <w:t>Исходя из выше изложенного, руководствуясь ст. ст. 23.1., 29.9., 29.10. КоАП РФ -</w:t>
      </w:r>
    </w:p>
    <w:p w:rsidR="00A77B3E">
      <w:r>
        <w:t>П О С Т А Н О В И Л:</w:t>
      </w:r>
    </w:p>
    <w:p w:rsidR="00A77B3E"/>
    <w:p w:rsidR="00A77B3E">
      <w:r>
        <w:t>ЗАИКА А.В. признать виновным в совершении правонарушения, предусмотренного ч. 2 ст. 7.24 КоАП РФ и подвергнуть административному наказанию в виде штрафа</w:t>
      </w:r>
      <w:r>
        <w:t xml:space="preserve"> в размере 1 000 (одной тысячи) рублей.</w:t>
      </w:r>
    </w:p>
    <w:p w:rsidR="00A77B3E">
      <w:r>
        <w:t xml:space="preserve">Реквизиты для оплаты штрафа: УФК по г. Севастополю (наименование </w:t>
      </w:r>
      <w:r>
        <w:t>л.с</w:t>
      </w:r>
      <w:r>
        <w:t xml:space="preserve">.: номер), банк плательщика: Отделение Севастополя, ИНН: ..., КПП: ..., БИК: ..., </w:t>
      </w:r>
      <w:r>
        <w:t>р.с</w:t>
      </w:r>
      <w:r>
        <w:t xml:space="preserve">.: ..., ОКТМО: ..., назначение платежа: административные </w:t>
      </w:r>
      <w:r>
        <w:t>штрафи</w:t>
      </w:r>
      <w:r>
        <w:t xml:space="preserve"> по решению судебных органов, КБК: ....</w:t>
      </w:r>
    </w:p>
    <w:p w:rsidR="00A77B3E">
      <w:r>
        <w:t xml:space="preserve">Разъяснить Заика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</w:t>
      </w:r>
      <w:r>
        <w:t>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 xml:space="preserve">      </w:t>
      </w:r>
      <w:r>
        <w:tab/>
        <w:t xml:space="preserve">/подпись/     </w:t>
      </w:r>
      <w:r>
        <w:tab/>
      </w:r>
      <w:r>
        <w:tab/>
        <w:t xml:space="preserve">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4"/>
    <w:rsid w:val="00A77B3E"/>
    <w:rsid w:val="00DA6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0B1BC2-93D2-4ABA-9461-CC4B183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