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1</w:t>
      </w:r>
    </w:p>
    <w:p w:rsidR="00A77B3E"/>
    <w:p w:rsidR="00A77B3E">
      <w:r>
        <w:t>Дело № 5-89-238/2017</w:t>
      </w:r>
    </w:p>
    <w:p w:rsidR="00A77B3E">
      <w:r>
        <w:t>П О С Т А Н О В Л Е Н И Е</w:t>
      </w:r>
    </w:p>
    <w:p w:rsidR="00A77B3E">
      <w:r>
        <w:t xml:space="preserve">27 июля 2017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 xml:space="preserve">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>ВЫБЛОВА В.А,, паспортные данные, гражданина Российской Федерации, являющегося руководителем наименование организации (юридический адрес: адрес, ИНН: ..., КПП: ...), з</w:t>
      </w:r>
      <w:r>
        <w:t xml:space="preserve">арегистрированного по адресу: адрес, 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Согласно протокола об административном правонарушении № номер от дата следует, что </w:t>
      </w:r>
      <w:r>
        <w:t>Выблов</w:t>
      </w:r>
      <w:r>
        <w:t xml:space="preserve"> В.А., являющийся должностным лицом – </w:t>
      </w:r>
      <w:r>
        <w:t>руководителем наименование организации, по месту нахождения организации: адрес, представил в Межрайонную ИФНС России № номер по Республике Крым налоговую декларацию по налогу на доходы физических лиц, исчисленных и удержанных налоговым агентом за полугодие</w:t>
      </w:r>
      <w:r>
        <w:t xml:space="preserve"> дата (форма 6-НДФЛ) с нарушением сроков предоставления. Срок представления сведений не позднее дата, когда как сведения представлены в налоговый орган дата.</w:t>
      </w:r>
    </w:p>
    <w:p w:rsidR="00A77B3E">
      <w:r>
        <w:t xml:space="preserve">О дате рассмотрения дела об административном правонарушении </w:t>
      </w:r>
      <w:r>
        <w:t>Выблов</w:t>
      </w:r>
      <w:r>
        <w:t xml:space="preserve"> В.А. уведомлен надлежащим образ</w:t>
      </w:r>
      <w:r>
        <w:t>ом, однако в судебное заседание не явился.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Согласно ст. 25.</w:t>
      </w:r>
      <w:r>
        <w:t>1 ч. 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Вина </w:t>
      </w:r>
      <w:r>
        <w:t>Выблова</w:t>
      </w:r>
      <w:r>
        <w:t xml:space="preserve"> В.А. также подтверждается письменными доказательствами:</w:t>
      </w:r>
    </w:p>
    <w:p w:rsidR="00A77B3E">
      <w:r>
        <w:t>-</w:t>
      </w:r>
      <w:r>
        <w:tab/>
        <w:t>пр</w:t>
      </w:r>
      <w:r>
        <w:t>отоколом об административном правонарушении № номер от дата             (л.д.1-2);</w:t>
      </w:r>
    </w:p>
    <w:p w:rsidR="00A77B3E">
      <w:r>
        <w:t>-</w:t>
      </w:r>
      <w:r>
        <w:tab/>
        <w:t>квитанцией о приеме налоговой декларации (л.д.3);</w:t>
      </w:r>
    </w:p>
    <w:p w:rsidR="00A77B3E">
      <w:r>
        <w:t>-</w:t>
      </w:r>
      <w:r>
        <w:tab/>
        <w:t>подтверждением даты отправки (л.д.4);</w:t>
      </w:r>
    </w:p>
    <w:p w:rsidR="00A77B3E">
      <w:r>
        <w:t>-</w:t>
      </w:r>
      <w:r>
        <w:tab/>
        <w:t>выпиской из ЕГРЮЛ (л.д.6-7).</w:t>
      </w:r>
    </w:p>
    <w:p w:rsidR="00A77B3E">
      <w:r>
        <w:t xml:space="preserve">Вина </w:t>
      </w:r>
      <w:r>
        <w:t>Выблова</w:t>
      </w:r>
      <w:r>
        <w:t xml:space="preserve"> В.А. в совершении административного п</w:t>
      </w:r>
      <w:r>
        <w:t>равонарушения, предусмотренного ч. 1 ст. 15.6 КоАП РФ установлена. Собранные по делу доказательства являются достоверными, допустимыми и достаточными, получены в соответствии с требованиями ст. 26.2 КоАП РФ. Принципы презумпции невиновности и законности, з</w:t>
      </w:r>
      <w:r>
        <w:t>акрепленные в ст. ст. 1.5, 1.6 КоАП РФ, не нарушены.</w:t>
      </w:r>
    </w:p>
    <w:p w:rsidR="00A77B3E">
      <w:r>
        <w:t xml:space="preserve">Мировой судья, действия </w:t>
      </w:r>
      <w:r>
        <w:t>Выблова</w:t>
      </w:r>
      <w:r>
        <w:t xml:space="preserve"> В.А. квалифицирует по ч. 1 ст. 15.6 КоАП РФ, как непредставление в установленный законодательством о налогах и сборах срок в </w:t>
      </w:r>
      <w:r>
        <w:t>налоговые органы оформленных в установленном п</w:t>
      </w:r>
      <w:r>
        <w:t>орядке документов или иных сведений, необходимых для осуществления налогового контроля.</w:t>
      </w:r>
    </w:p>
    <w:p w:rsidR="00A77B3E">
      <w:r>
        <w:t xml:space="preserve">При назначении административного наказания </w:t>
      </w:r>
      <w:r>
        <w:t>Выблову</w:t>
      </w:r>
      <w:r>
        <w:t xml:space="preserve"> В.А., мировой судья учитывает характер совершенного административного правонарушения, личность виновного, обстоятельс</w:t>
      </w:r>
      <w:r>
        <w:t>тва,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</w:t>
      </w:r>
      <w:r>
        <w:t>азмере от ста до трехсот рублей; на должностных лиц – от трехсот до пятисот рублей.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>На основании изложенного</w:t>
      </w:r>
      <w:r>
        <w:t xml:space="preserve">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>ВЫБЛОВА В.А. признать виновным в совершении правонарушения, предусмотренного ч. 1 ст. 15.6 КоАП РФ и подвергнуть административному наказанию в виде штрафа в размере 300</w:t>
      </w:r>
      <w:r>
        <w:t xml:space="preserve"> (трехсот) рублей.</w:t>
      </w:r>
    </w:p>
    <w:p w:rsidR="00A77B3E">
      <w:r>
        <w:t xml:space="preserve">Реквизиты для оплаты штрафа: денежные взыскания (штрафы) за административные правонарушения в области налогов и сборов, предусмотренные КоАП РФ, КБК: ..., ОКТМО: ..., получатель УФК по Республике Крым для Межрайонной ИФНС России № номер </w:t>
      </w:r>
      <w:r>
        <w:t>по Республике Крым, ИНН: ..., КПП: ..., расчетный счет: ..., наименование банка: отделение по Республики Крым ЦБРФ открытый УФК по РК, БИК: ....</w:t>
      </w:r>
    </w:p>
    <w:p w:rsidR="00A77B3E">
      <w:r>
        <w:t xml:space="preserve">Разъяснить </w:t>
      </w:r>
      <w:r>
        <w:t>Выблову</w:t>
      </w:r>
      <w:r>
        <w:t xml:space="preserve"> В.А., что в соответствии с ч. 1 ст. 20.25 КоАП РФ неуплата штрафа в 60-дневный срок с момент</w:t>
      </w:r>
      <w:r>
        <w:t>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</w:t>
      </w:r>
      <w:r>
        <w:t>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</w:t>
      </w:r>
      <w:r>
        <w:t>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И.Ю. Макаров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9D"/>
    <w:rsid w:val="000D3A9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C40393-C75E-49EC-A8A7-FF98BCD6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