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5-89-238/2020</w:t>
      </w:r>
    </w:p>
    <w:p w:rsidR="00A77B3E">
      <w:r>
        <w:t>УИД 91MS0089-01-2020-000697-78</w:t>
      </w:r>
    </w:p>
    <w:p w:rsidR="00A77B3E">
      <w:r>
        <w:t>П О С Т А Н О В Л Е Н И Е</w:t>
      </w:r>
    </w:p>
    <w:p w:rsidR="00A77B3E">
      <w:r>
        <w:t>23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>в совершении правонар</w:t>
      </w:r>
      <w:r>
        <w:t>ушения, предусмотренного ст. 12.8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</w:t>
      </w:r>
      <w:r>
        <w:t>е содержат уголовно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дата в время в районе дома № 2Б, расположенного по адрес в адрес, управлял принадлежащим ему транспортным средством – автомобилем марка автомобиля, с гос</w:t>
      </w:r>
      <w:r>
        <w:t>ударственными регистрационными знаками В142НК82, находясь в состоянии алкогольного опьянения, что подтвердилось актом освидетельствования на состояние алкогольного опьянения от дата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административном правонарушени</w:t>
      </w:r>
      <w:r>
        <w:t>и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</w:t>
      </w:r>
      <w:r>
        <w:t>нистративного правонарушения подтверждается протоколом об административном правонарушении 82АП084635 от дата, протоколом 82ОТ018435 от дата об отстранении от управления транспортным средством, актом 82АО003096 от дата освидетельствования на состояние алког</w:t>
      </w:r>
      <w:r>
        <w:t xml:space="preserve">ольного опьянения, результатом теста № 00126 от  дата, протоколом 82ПЗ028683 от дата, справкой ФИС ГИБДД, видеозаписью, а также иными исследованными в судебном заседании материалами дела, достоверность которых не вызывает у суда сомнений, поскольку они не </w:t>
      </w:r>
      <w:r>
        <w:t xml:space="preserve"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</w:t>
      </w:r>
      <w:r>
        <w:t xml:space="preserve">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</w:t>
      </w:r>
      <w:r>
        <w:t>находящимся в со</w:t>
      </w:r>
      <w:r>
        <w:t>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</w:t>
      </w:r>
      <w:r>
        <w:t xml:space="preserve">тоятельством, смягчающим административную ответственность </w:t>
      </w:r>
      <w:r>
        <w:t>фио</w:t>
      </w:r>
      <w:r>
        <w:t>, судом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судом не установлено. </w:t>
      </w:r>
    </w:p>
    <w:p w:rsidR="00A77B3E">
      <w:r>
        <w:t>При таких обстоятельствах суд с</w:t>
      </w:r>
      <w:r>
        <w:t xml:space="preserve">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</w:t>
      </w:r>
      <w:r>
        <w:t>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</w:t>
      </w:r>
      <w:r>
        <w:t xml:space="preserve">ь) месяцев. </w:t>
      </w:r>
    </w:p>
    <w:p w:rsidR="00A77B3E">
      <w:r>
        <w:t>Реквизиты для оплаты штрафа: получатель УФК по Республике Крым (УМВД России по адрес), КПП: 910201001, ИНН: 9102003230, ОКТМО: 35701000, номер счета получателя платежа: 40101810335100010001 в отделении по Республике Крым ЮГУ Центрального наиме</w:t>
      </w:r>
      <w:r>
        <w:t>нование организации, БИК: 043510001, КБК: 18811630020016000140, УИН: 18810491206000004617.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</w:t>
      </w:r>
      <w:r>
        <w:t>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</w:t>
      </w:r>
      <w:r>
        <w:t>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</w:t>
      </w:r>
      <w:r>
        <w:t xml:space="preserve">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</w:t>
      </w:r>
      <w:r>
        <w:t>12.8 либо 12.26 КоАП РФ может быть привлечен к уголовной ответственности по ст. 264</w:t>
      </w:r>
      <w:r>
        <w:t>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82"/>
    <w:rsid w:val="008C5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A2D5A6-7302-4F11-9434-507639EF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