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5-89-239/2021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Украины, не работающего,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нарушение правил обращения с ломом и отходами цветных </w:t>
      </w:r>
      <w:r>
        <w:t xml:space="preserve">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фио, находясь вблизи дома № 64, расположенного по адрес Степной адрес, осуществлял перевозку лома черного металла общей массой 640 к</w:t>
      </w:r>
      <w:r>
        <w:t>г. без удостоверения взрывобезопасности установленной формы,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правил обращения с ломом и от</w:t>
      </w:r>
      <w:r>
        <w:t>ходами металлов».</w:t>
      </w:r>
    </w:p>
    <w:p w:rsidR="00A77B3E">
      <w:r>
        <w:t>В судебном заседании фио вину в совершении административного правонарушении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14.26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по делу об административном правонарушении № РК-телефон от дата, объяснениями фио от дата, протоколом изъятия вещей и документов от дата, фотоматериалами, а также исс</w:t>
      </w:r>
      <w:r>
        <w:t>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</w:t>
      </w:r>
      <w:r>
        <w:t>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хранение, переработ</w:t>
      </w:r>
      <w:r>
        <w:t>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лома и отходов цв</w:t>
      </w:r>
      <w:r>
        <w:t xml:space="preserve">етных металлов, кроме информации, указанной в пункте 4 настоящих Правил, должна находиться и </w:t>
      </w:r>
      <w:r>
        <w:t>предъявляться по требованию контролирующих органов лицензия, полученная в соответствии с Положением о лицензировании деятельности по заготовке, переработке и реали</w:t>
      </w:r>
      <w:r>
        <w:t>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транспортировки), за исклю</w:t>
      </w:r>
      <w:r>
        <w:t>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</w:t>
      </w:r>
      <w:r>
        <w:t xml:space="preserve">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предметов админист</w:t>
      </w:r>
      <w:r>
        <w:t>ративного правонарушения или без таковой.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нарушение правил обращения с </w:t>
      </w:r>
      <w:r>
        <w:t>ломом и отходами цветных и черных металлов и их отчуждения.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</w:t>
      </w:r>
      <w:r>
        <w:t>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предметов административного правонарушения.</w:t>
      </w:r>
    </w:p>
    <w:p w:rsidR="00A77B3E">
      <w:r>
        <w:t xml:space="preserve">Изъятый автомобиль Газель (В640ХУdpr) – не являющийся </w:t>
      </w:r>
      <w:r>
        <w:t>предметом административного правонарушения, изъятый дата, а также лом черного метала весом 640 кг. надлежит вернуть по принадлежности фио</w:t>
      </w:r>
    </w:p>
    <w:p w:rsidR="00A77B3E">
      <w:r>
        <w:t>На основании изложенного, руководствуясь ст.ст. 14.26,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</w:t>
      </w:r>
      <w:r>
        <w:t xml:space="preserve"> в совершении правонарушения, предусмотренного ст. 14.26 КоАП РФ, и подвергнуть наказанию в виде административного штрафа в размере сумма без конфискации предметов административного правонарушения.</w:t>
      </w:r>
    </w:p>
    <w:p w:rsidR="00A77B3E">
      <w:r>
        <w:t xml:space="preserve">Реквизиты для оплаты штрафа: Получатель: УФК по адрес </w:t>
      </w:r>
      <w:r>
        <w:t>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</w:t>
      </w:r>
      <w:r>
        <w:t>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>Разъяснить лицу, привлекаемому к административной ответст</w:t>
      </w:r>
      <w:r>
        <w:t xml:space="preserve">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>административного штрафа, но не с</w:t>
      </w:r>
      <w:r>
        <w:t>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</w:t>
      </w:r>
      <w:r>
        <w:t>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52"/>
    <w:rsid w:val="00A451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