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5-89-242/2017</w:t>
      </w:r>
    </w:p>
    <w:p w:rsidR="00A77B3E">
      <w:r>
        <w:t>П О С Т А Н О В Л Е Н И Е</w:t>
      </w:r>
    </w:p>
    <w:p w:rsidR="00A77B3E">
      <w:r>
        <w:t xml:space="preserve">01 августа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КАЗАНЫ М.И., паспортные данные, гражданки Российской Федерации, являющейся главным бухгалтером наименование организации (ИНН: ..., КПП: ..., юридический адрес: адрес), зареги</w:t>
      </w:r>
      <w:r>
        <w:t>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Казаны М.И. – главный бухгалтер наименование органи</w:t>
      </w:r>
      <w:r>
        <w:t xml:space="preserve">зации, представила в Межрайонную ИФНС России № номер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ст. 15.6 КоАП РФ. </w:t>
      </w:r>
    </w:p>
    <w:p w:rsidR="00A77B3E">
      <w:r>
        <w:t>Срок предостав</w:t>
      </w:r>
      <w:r>
        <w:t>ления Декларации по налогу на прибыль за 6 месяцев дата – не позднее дата.</w:t>
      </w:r>
    </w:p>
    <w:p w:rsidR="00A77B3E">
      <w:r>
        <w:t>Фактически декларация по налогу на прибыль за 9 месяцев дата наименование организации дата</w:t>
      </w:r>
    </w:p>
    <w:p w:rsidR="00A77B3E">
      <w:r>
        <w:t>Место совершения административного правонарушения: адрес.</w:t>
      </w:r>
    </w:p>
    <w:p w:rsidR="00A77B3E">
      <w:r>
        <w:t>Время совершения административно</w:t>
      </w:r>
      <w:r>
        <w:t>го правонарушения: дата</w:t>
      </w:r>
    </w:p>
    <w:p w:rsidR="00A77B3E">
      <w:r>
        <w:t>О дате рассмотрения дела об административном правонарушении Казаны М.И.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</w:t>
      </w:r>
      <w:r>
        <w:t>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Казаны М.И.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при</w:t>
      </w:r>
      <w:r>
        <w:t>казом № номер наименование организации (л.д.3);</w:t>
      </w:r>
    </w:p>
    <w:p w:rsidR="00A77B3E">
      <w:r>
        <w:t>-</w:t>
      </w:r>
      <w:r>
        <w:tab/>
        <w:t>должностной инструкцией (л.д.4-5);</w:t>
      </w:r>
    </w:p>
    <w:p w:rsidR="00A77B3E">
      <w:r>
        <w:t>-</w:t>
      </w:r>
      <w:r>
        <w:tab/>
        <w:t>выпиской ЕГРЮЛ (л.д.6-7);</w:t>
      </w:r>
    </w:p>
    <w:p w:rsidR="00A77B3E">
      <w:r>
        <w:t>-</w:t>
      </w:r>
      <w:r>
        <w:tab/>
        <w:t>подтверждением даты отправки (л.д.8);</w:t>
      </w:r>
    </w:p>
    <w:p w:rsidR="00A77B3E">
      <w:r>
        <w:t>-</w:t>
      </w:r>
      <w:r>
        <w:tab/>
        <w:t>квитанцией о приеме налоговой декларации (л.д.9).</w:t>
      </w:r>
    </w:p>
    <w:p w:rsidR="00A77B3E">
      <w:r>
        <w:t>Вина Казаны М.И. в совершении административного пра</w:t>
      </w:r>
      <w:r>
        <w:t xml:space="preserve">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</w:t>
      </w:r>
      <w:r>
        <w:t>в соответствии с требованиями ст. 26.2 КоАП РФ. Принципы презумпции невиновности и законности, зак</w:t>
      </w:r>
      <w:r>
        <w:t>репленные в ст. ст. 1.5, 1.6 КоАП РФ, не нарушены.</w:t>
      </w:r>
    </w:p>
    <w:p w:rsidR="00A77B3E">
      <w:r>
        <w:t>Мировой судья, действия Казаны М.И.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</w:t>
      </w:r>
      <w:r>
        <w:t>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Казаны М.И., мировой судья учитывает характер совершенного административного правонарушения, личность виновного, обстоятельства,</w:t>
      </w:r>
      <w:r>
        <w:t xml:space="preserve">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граждан в </w:t>
      </w:r>
      <w:r>
        <w:t>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</w:t>
      </w:r>
      <w:r>
        <w:t>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КАЗАНЫ М.И.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</w:t>
      </w:r>
      <w:r>
        <w:t xml:space="preserve">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номер п</w:t>
      </w:r>
      <w:r>
        <w:t>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Казаны М.И.,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E3"/>
    <w:rsid w:val="00A77B3E"/>
    <w:rsid w:val="00AB7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2E07AF-106A-49E2-B73C-0487978F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