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5-89-251/2020</w:t>
      </w:r>
    </w:p>
    <w:p w:rsidR="00A77B3E">
      <w:r>
        <w:t>П О С Т А Н О В Л Е Н И Е</w:t>
      </w:r>
    </w:p>
    <w:p w:rsidR="00A77B3E">
      <w:r>
        <w:t>03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</w:t>
      </w:r>
      <w:r>
        <w:t xml:space="preserve"> 1 ст. 19.24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Решением </w:t>
      </w:r>
      <w:r>
        <w:t>Теучежского</w:t>
      </w:r>
      <w:r>
        <w:t xml:space="preserve"> районного суда Республики Адыгея от дата по делу № 2а-273/2019 в отношении </w:t>
      </w:r>
      <w:r>
        <w:t>фио</w:t>
      </w:r>
      <w:r>
        <w:t xml:space="preserve"> установлен административный надзор сроком на восемь лет, применено административное ограничение в виде запрета б</w:t>
      </w:r>
      <w:r>
        <w:t xml:space="preserve">ез разрешения ОВД на выезд за пределы административного района по месту регистрации либо пребывания; запрета на пребывание вне жилого помещения, являющегося местом жительства (пребывания) с 22 часов до 06 часов утра следующего дня; обязательной явки в ОВД </w:t>
      </w:r>
      <w:r>
        <w:t>по месту жительства либо пребывания один раз в месяц для регистрации, пребывания для регистрации.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</w:t>
      </w:r>
      <w:r>
        <w:t>фио</w:t>
      </w:r>
      <w:r>
        <w:t xml:space="preserve"> без разрешения начальника ОМВД Росси</w:t>
      </w:r>
      <w:r>
        <w:t>и по г. Феодосии выехал за пределы г. Феодосии.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</w:t>
      </w:r>
      <w:r>
        <w:t xml:space="preserve">ение совокупностью представленных доказательств: протоколом № РК-328656 от дата, рапортом начальника ОУУП и ПНД ОМВД России по г. Феодосии, объяснением </w:t>
      </w:r>
      <w:r>
        <w:t>фио</w:t>
      </w:r>
      <w:r>
        <w:t xml:space="preserve"> от дата, уведомлением МОО «Содружество трезвости «Мой Выбор» от дата исх.№ 0654, , копией решения </w:t>
      </w:r>
      <w:r>
        <w:t>Те</w:t>
      </w:r>
      <w:r>
        <w:t>учежского</w:t>
      </w:r>
      <w:r>
        <w:t xml:space="preserve"> районного суда адрес от дата по делу № 2а-273/2019, заключением о заведении дела на надзорное лицо от дата, предупреждением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1 ст. 19.24 КоАП РФ - несоблюдени</w:t>
      </w:r>
      <w:r>
        <w:t>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опред</w:t>
      </w:r>
      <w:r>
        <w:t xml:space="preserve">елении вида и размера наказания 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</w:t>
      </w:r>
      <w:r>
        <w:t xml:space="preserve">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</w:t>
      </w:r>
      <w:r>
        <w:t>АП РФ, назначить административное наказание в виде административного штрафа в размере 1000 (одна тысяча)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04752203230, Почтовый адрес: Россия,</w:t>
      </w:r>
      <w:r>
        <w:t xml:space="preserve"> Республика Крым, 29500, адрес60-летия СССР, 28), ИНН: 9102013284, КПП: 910201001, Банк получателя: Отделение по Республике Крым Южного главного управления ЦБРФ, БИК: 043510001, Счет: 40101810335100010001, ОКТМО: 35726000, КБК: 828 1 16 01193 01 0024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</w:t>
      </w:r>
      <w:r>
        <w:t>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D"/>
    <w:rsid w:val="006E1A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1D2F9-9B75-4F33-AD15-89D1BAAB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