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A3B61">
      <w:pPr>
        <w:jc w:val="right"/>
      </w:pPr>
      <w:r>
        <w:t>Дело № 5-89-255/2018</w:t>
      </w:r>
    </w:p>
    <w:p w:rsidR="00A77B3E" w:rsidP="008A3B61">
      <w:pPr>
        <w:jc w:val="center"/>
      </w:pPr>
      <w:r>
        <w:t>П О С Т А Н О В Л Е Н И Е</w:t>
      </w:r>
    </w:p>
    <w:p w:rsidR="00A77B3E">
      <w:r>
        <w:t>17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8A3B61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– частного учреждения дополнительного образования в области культуры «Детская киношкола-студия «</w:t>
      </w:r>
      <w:r>
        <w:t>Киноки</w:t>
      </w:r>
      <w:r>
        <w:t>», ОГРН: ..., ИНН: ..., КПП: ..., зарегистрированного в</w:t>
      </w:r>
      <w:r>
        <w:t xml:space="preserve"> Едином государственном реестре юридических лиц дата, юридический адрес: адрес, адрес, в совершении правонарушения, предусмотренного ст. 19.7 КоАП РФ, -</w:t>
      </w:r>
    </w:p>
    <w:p w:rsidR="00A77B3E"/>
    <w:p w:rsidR="00A77B3E" w:rsidP="008A3B61">
      <w:pPr>
        <w:jc w:val="center"/>
      </w:pPr>
      <w:r>
        <w:t>У С Т А Н О В И Л:</w:t>
      </w:r>
    </w:p>
    <w:p w:rsidR="00A77B3E"/>
    <w:p w:rsidR="00A77B3E" w:rsidP="008A3B61">
      <w:pPr>
        <w:jc w:val="both"/>
      </w:pPr>
      <w:r>
        <w:t>Юридическое лицо – частное учреждение дополнительного образования в области культу</w:t>
      </w:r>
      <w:r>
        <w:t>ры «Детская киношкола-студия «</w:t>
      </w:r>
      <w:r>
        <w:t>Киноки</w:t>
      </w:r>
      <w:r>
        <w:t>» не предоставило в государственный орган, осуществляющий государственный контроль, отчет о деятельности в установленный срок при следующих обстоятельствах:</w:t>
      </w:r>
    </w:p>
    <w:p w:rsidR="00A77B3E" w:rsidP="008A3B61">
      <w:pPr>
        <w:jc w:val="both"/>
      </w:pPr>
      <w:r>
        <w:t>дата по месту нахождения юридического лица: адрес, адрес, не пр</w:t>
      </w:r>
      <w:r>
        <w:t>едоставило в срок до дата отчет о деятельности за 2017 год.</w:t>
      </w:r>
    </w:p>
    <w:p w:rsidR="00A77B3E" w:rsidP="008A3B61">
      <w:pPr>
        <w:jc w:val="both"/>
      </w:pPr>
      <w:r>
        <w:t>О дате рассмотрения дела об административном правонарушении частное учреждение дополнительного образования в области культуры «Детская киношкола-студия «</w:t>
      </w:r>
      <w:r>
        <w:t>Киноки</w:t>
      </w:r>
      <w:r>
        <w:t>» уведомлено надлежащим образом, одна</w:t>
      </w:r>
      <w:r>
        <w:t>ко в судебное заседание представитель не явился.</w:t>
      </w:r>
    </w:p>
    <w:p w:rsidR="00A77B3E" w:rsidP="008A3B61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8A3B61">
      <w:pPr>
        <w:jc w:val="both"/>
      </w:pPr>
      <w:r>
        <w:t>Суд, иссле</w:t>
      </w:r>
      <w:r>
        <w:t>довав материалы дела, считает вину частного учреждения дополнительного образования в области культуры «Детская киношкола-студия «</w:t>
      </w:r>
      <w:r>
        <w:t>Киноки</w:t>
      </w:r>
      <w:r>
        <w:t xml:space="preserve">», в совершении административного правонарушения, предусмотренного ст. 19.7 КоАП РФ полностью доказанной. </w:t>
      </w:r>
    </w:p>
    <w:p w:rsidR="00A77B3E" w:rsidP="008A3B61">
      <w:pPr>
        <w:jc w:val="both"/>
      </w:pPr>
      <w:r>
        <w:t xml:space="preserve">Вина частного </w:t>
      </w:r>
      <w:r>
        <w:t>учреждения дополнительного образования в области культуры «Детская киношкола-студия «</w:t>
      </w:r>
      <w:r>
        <w:t>Киноки</w:t>
      </w:r>
      <w:r>
        <w:t>» в совершении данного административного правонарушения подтверждается материалами дела, в том числе:</w:t>
      </w:r>
    </w:p>
    <w:p w:rsidR="00A77B3E" w:rsidP="008A3B61">
      <w:pPr>
        <w:jc w:val="both"/>
      </w:pPr>
      <w:r>
        <w:t>-</w:t>
      </w:r>
      <w:r>
        <w:tab/>
        <w:t>протоколом об административном правонарушении № 100/18 от дат</w:t>
      </w:r>
      <w:r>
        <w:t>а (</w:t>
      </w:r>
      <w:r>
        <w:t>л.д</w:t>
      </w:r>
      <w:r>
        <w:t>. 1-4);</w:t>
      </w:r>
    </w:p>
    <w:p w:rsidR="00A77B3E" w:rsidP="008A3B61">
      <w:pPr>
        <w:jc w:val="both"/>
      </w:pPr>
      <w:r>
        <w:t>-</w:t>
      </w:r>
      <w:r>
        <w:tab/>
        <w:t>копией служебной записки от дата (л.д.5-7);</w:t>
      </w:r>
    </w:p>
    <w:p w:rsidR="00A77B3E" w:rsidP="008A3B61">
      <w:pPr>
        <w:jc w:val="both"/>
      </w:pPr>
      <w:r>
        <w:t>-</w:t>
      </w:r>
      <w:r>
        <w:tab/>
        <w:t>копией приказа № 490 от дата (л.д.8);</w:t>
      </w:r>
    </w:p>
    <w:p w:rsidR="00A77B3E" w:rsidP="008A3B61">
      <w:pPr>
        <w:jc w:val="both"/>
      </w:pPr>
      <w:r>
        <w:t>-</w:t>
      </w:r>
      <w:r>
        <w:tab/>
        <w:t>копией перечня должностных лиц ГУ МЮ РФ по РК и г. Севастополю (л.д.9-10);</w:t>
      </w:r>
    </w:p>
    <w:p w:rsidR="00A77B3E" w:rsidP="008A3B61">
      <w:pPr>
        <w:jc w:val="both"/>
      </w:pPr>
      <w:r>
        <w:t>-</w:t>
      </w:r>
      <w:r>
        <w:tab/>
        <w:t>копией уведомления о составлении протокола об административном правонарушении</w:t>
      </w:r>
      <w:r>
        <w:t xml:space="preserve"> (л.д.11-12);</w:t>
      </w:r>
    </w:p>
    <w:p w:rsidR="00A77B3E" w:rsidP="008A3B61">
      <w:pPr>
        <w:jc w:val="both"/>
      </w:pPr>
      <w:r>
        <w:t>-</w:t>
      </w:r>
      <w:r>
        <w:tab/>
        <w:t>копией списка внутренних почтовых отправлений от дата (л.д.13-16);</w:t>
      </w:r>
    </w:p>
    <w:p w:rsidR="00A77B3E" w:rsidP="008A3B61">
      <w:pPr>
        <w:jc w:val="both"/>
      </w:pPr>
      <w:r>
        <w:t>-</w:t>
      </w:r>
      <w:r>
        <w:tab/>
        <w:t>копией квитанции (л.д.17);</w:t>
      </w:r>
    </w:p>
    <w:p w:rsidR="00A77B3E" w:rsidP="008A3B61">
      <w:pPr>
        <w:jc w:val="both"/>
      </w:pPr>
      <w:r>
        <w:t>-</w:t>
      </w:r>
      <w:r>
        <w:tab/>
        <w:t>копией сведений о юридическом лице (л.д.18-21).</w:t>
      </w:r>
    </w:p>
    <w:p w:rsidR="00A77B3E" w:rsidP="008A3B61">
      <w:pPr>
        <w:jc w:val="both"/>
      </w:pPr>
      <w:r>
        <w:t>Достоверность вышеуказанных доказательств не вызывает у суда сомнений, поскольку они не против</w:t>
      </w:r>
      <w:r>
        <w:t xml:space="preserve">оречивы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8A3B61">
      <w:pPr>
        <w:jc w:val="both"/>
      </w:pPr>
      <w:r>
        <w:t>Материал об административном правонарушен</w:t>
      </w:r>
      <w:r>
        <w:t>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8A3B61">
      <w:pPr>
        <w:jc w:val="both"/>
      </w:pPr>
      <w:r>
        <w:t>Таким образом, вина частного учреждения дополнительного образования в области культуры «Детская киношкола-студия «</w:t>
      </w:r>
      <w:r>
        <w:t>Кино</w:t>
      </w:r>
      <w:r>
        <w:t>ки</w:t>
      </w:r>
      <w:r>
        <w:t>», в совершении административного правонарушения, предусмотренного 19.7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</w:t>
      </w:r>
      <w:r>
        <w:t xml:space="preserve">,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 w:rsidP="008A3B61">
      <w:pPr>
        <w:jc w:val="both"/>
      </w:pPr>
      <w:r>
        <w:t>При назначении наказания в соответствии со ст.ст.4.1-4.3 Кодекса РФ об административных</w:t>
      </w:r>
      <w:r>
        <w:t xml:space="preserve">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 w:rsidP="008A3B61">
      <w:pPr>
        <w:jc w:val="both"/>
      </w:pPr>
      <w:r>
        <w:t>При таких обстоятельствах суд считает необходимым назначить наказание в виде предупреждения.</w:t>
      </w:r>
    </w:p>
    <w:p w:rsidR="00A77B3E" w:rsidP="008A3B61">
      <w:pPr>
        <w:jc w:val="both"/>
      </w:pPr>
      <w:r>
        <w:t xml:space="preserve">На основании изложенного, </w:t>
      </w:r>
      <w:r>
        <w:t>руководствуясь ст.ст.3.13, 19.7, 29.9, 29.10 КоАП РФ судья, -</w:t>
      </w:r>
    </w:p>
    <w:p w:rsidR="00A77B3E" w:rsidP="008A3B61">
      <w:pPr>
        <w:jc w:val="center"/>
      </w:pPr>
      <w:r>
        <w:t>П О С Т А Н О В И Л:</w:t>
      </w:r>
    </w:p>
    <w:p w:rsidR="00A77B3E"/>
    <w:p w:rsidR="00A77B3E" w:rsidP="008A3B61">
      <w:pPr>
        <w:jc w:val="both"/>
      </w:pPr>
      <w:r>
        <w:t>Юридическое лицо – частное учреждение дополнительного образования в области культуры «Детская киношкола-студия «</w:t>
      </w:r>
      <w:r>
        <w:t>Киноки</w:t>
      </w:r>
      <w:r>
        <w:t>», ОГРН: ..., ИНН: ..., КПП: ..., зарегистрированного в Едином государственном реестре юридических лиц дата, юридический адрес: адрес, адр</w:t>
      </w:r>
      <w:r>
        <w:t xml:space="preserve">ес, признать виновным в совершении правонарушения, предусмотренного 19.7 КоАП РФ и подвергнуть наказанию в виде предупреждения. </w:t>
      </w:r>
    </w:p>
    <w:p w:rsidR="00A77B3E" w:rsidP="008A3B61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</w:t>
      </w:r>
      <w:r>
        <w:t>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Макаров</w:t>
      </w:r>
    </w:p>
    <w:p w:rsidR="00A77B3E"/>
    <w:p w:rsidR="00A77B3E"/>
    <w:p w:rsidR="00A77B3E"/>
    <w:p w:rsidR="00A77B3E"/>
    <w:sectPr w:rsidSect="008A3B6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1"/>
    <w:rsid w:val="008A3B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D899ED-D563-41B8-9BF6-40C22EF7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