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5-89-278/2017</w:t>
      </w:r>
    </w:p>
    <w:p w:rsidR="00A77B3E"/>
    <w:p w:rsidR="00A77B3E">
      <w:r>
        <w:t>П О С Т А Н О В Л Е Н И Е</w:t>
      </w:r>
    </w:p>
    <w:p w:rsidR="00A77B3E">
      <w:r>
        <w:t>12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АЛЕКСЕЕВА С.А.,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</w:t>
      </w:r>
      <w:r>
        <w:t>ренного ч. 1 ст. 19.24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Решением Чусовского городского суда адрес от ... года в отношении Алексеева С.А. установлен административный надзор сроком на восемь лет, применено административное ограничение в том числе в виде обяза</w:t>
      </w:r>
      <w:r>
        <w:t>тельной явки два раза в месяц в орган полиции по месту жительства или пребывания для регистрации.</w:t>
      </w:r>
    </w:p>
    <w:p w:rsidR="00A77B3E">
      <w:r>
        <w:t>Однако, будучи предупреждённым об ответственности за нарушение установленных судом административных ограничений, Алексеев С.А. без уважительной причины не яви</w:t>
      </w:r>
      <w:r>
        <w:t>лся на регистрацию ... г.</w:t>
      </w:r>
    </w:p>
    <w:p w:rsidR="00A77B3E">
      <w:r>
        <w:t>В судебном заседании Алексеев С.А. вину признал, обстоятельства нарушения не оспаривает.</w:t>
      </w:r>
    </w:p>
    <w:p w:rsidR="00A77B3E">
      <w:r>
        <w:t xml:space="preserve">Изучив материалы дела об административном правонарушении, судья считает, что вина Алексеева С.А. в совершении вменяемого ему нарушения нашла </w:t>
      </w:r>
      <w:r>
        <w:t>своё подтверждение совокупностью представленных доказательств: фактическими данными, имеющимися в протоколе об административном правонарушении от ..., копией решения ... городского суда адрес от ... года, копией графика прибытия поднадзорного лица на регис</w:t>
      </w:r>
      <w:r>
        <w:t>трацию, иными материалами дела.</w:t>
      </w:r>
    </w:p>
    <w:p w:rsidR="00A77B3E">
      <w:r>
        <w:t>Таким образом, Алексеев С.А. совершил административное правонарушение, предусмотренное ч. 1 ст. 19.24 КоАП РФ - несоблюдение лицом, в отношении которого установлен административный надзор, административных ограничения или ог</w:t>
      </w:r>
      <w:r>
        <w:t>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учитываются степень вины и характер повышенной общественной оп</w:t>
      </w:r>
      <w:r>
        <w:t xml:space="preserve">асности совершённого правонарушения,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>Смягчающим ответственность обстоятельством является признание вины. Отягчающих ответственность обстоятель</w:t>
      </w:r>
      <w:r>
        <w:t xml:space="preserve">ств не 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АЛЕКСЕЕВА С.А. виновным в совершении административного правонарушения, предусмотренного ч. 1 ст. 19.24 КоАП РФ, назначить административное наказ</w:t>
      </w:r>
      <w:r>
        <w:t xml:space="preserve">ание в виде административного штрафа в размере 1000 (одна тысяча) рублей. </w:t>
      </w:r>
    </w:p>
    <w:p w:rsidR="00A77B3E">
      <w:r>
        <w:t>Реквизиты для оплаты штрафа: УФК по адрес (ОМВД России по адрес), л/с № ..., р/</w:t>
      </w:r>
      <w:r>
        <w:t>сч</w:t>
      </w:r>
      <w:r>
        <w:t>: ... в Отделение РК адрес, БИК: ..., ИНН: ..., КПП: ..., ОКТМО: ... КБК: ... УИН: ... назначение пл</w:t>
      </w:r>
      <w:r>
        <w:t>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>Разъяснить Алексееву С.А., что в соответствии с ч. 1 ст. 20.25 КоАП РФ неуплата штрафа в 60-дневный срок с моме</w:t>
      </w:r>
      <w:r>
        <w:t>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</w:t>
      </w:r>
      <w:r>
        <w:t>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/подпись/       </w:t>
      </w:r>
      <w:r>
        <w:tab/>
      </w:r>
      <w:r>
        <w:tab/>
      </w:r>
      <w:r>
        <w:t xml:space="preserve"> 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9E"/>
    <w:rsid w:val="00A77B3E"/>
    <w:rsid w:val="00BD3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2FCF30-64C8-4D93-B6BD-BE37777B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